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78" w:rsidRPr="007F4878" w:rsidRDefault="00326D70" w:rsidP="004E6D9D">
      <w:pPr>
        <w:pStyle w:val="Bodytext20"/>
        <w:shd w:val="clear" w:color="auto" w:fill="auto"/>
        <w:spacing w:before="0" w:after="160" w:line="360" w:lineRule="auto"/>
        <w:ind w:left="5103" w:right="-6" w:firstLine="0"/>
        <w:jc w:val="center"/>
        <w:rPr>
          <w:rFonts w:ascii="Sylfaen" w:hAnsi="Sylfaen"/>
          <w:sz w:val="24"/>
          <w:szCs w:val="24"/>
        </w:rPr>
      </w:pPr>
      <w:r>
        <w:rPr>
          <w:rFonts w:ascii="Sylfaen" w:hAnsi="Sylfaen"/>
          <w:sz w:val="24"/>
        </w:rPr>
        <w:t>ՀԱՍՏԱՏՎԱԾ Է</w:t>
      </w:r>
    </w:p>
    <w:p w:rsidR="002F0640" w:rsidRPr="007F4878" w:rsidRDefault="00326D70" w:rsidP="004E6D9D">
      <w:pPr>
        <w:pStyle w:val="Bodytext20"/>
        <w:shd w:val="clear" w:color="auto" w:fill="auto"/>
        <w:tabs>
          <w:tab w:val="left" w:pos="6096"/>
          <w:tab w:val="left" w:pos="7513"/>
        </w:tabs>
        <w:spacing w:before="0" w:after="160" w:line="360" w:lineRule="auto"/>
        <w:ind w:left="5103" w:right="-6" w:firstLine="0"/>
        <w:jc w:val="center"/>
        <w:rPr>
          <w:rFonts w:ascii="Sylfaen" w:hAnsi="Sylfaen"/>
          <w:sz w:val="24"/>
          <w:szCs w:val="24"/>
        </w:rPr>
      </w:pPr>
      <w:r>
        <w:rPr>
          <w:rFonts w:ascii="Sylfaen" w:hAnsi="Sylfaen"/>
          <w:sz w:val="24"/>
        </w:rPr>
        <w:t>Եվրասիական տնտեսական հանձնաժողովի խորհրդի</w:t>
      </w:r>
      <w:r w:rsidR="004E6D9D">
        <w:rPr>
          <w:rFonts w:ascii="Sylfaen" w:hAnsi="Sylfaen"/>
          <w:sz w:val="24"/>
          <w:szCs w:val="24"/>
        </w:rPr>
        <w:br/>
      </w:r>
      <w:r>
        <w:rPr>
          <w:rFonts w:ascii="Sylfaen" w:hAnsi="Sylfaen"/>
          <w:sz w:val="24"/>
        </w:rPr>
        <w:t>20</w:t>
      </w:r>
      <w:r w:rsidR="004E6D9D">
        <w:rPr>
          <w:rFonts w:ascii="Sylfaen" w:hAnsi="Sylfaen"/>
          <w:sz w:val="24"/>
        </w:rPr>
        <w:tab/>
      </w:r>
      <w:r>
        <w:rPr>
          <w:rFonts w:ascii="Sylfaen" w:hAnsi="Sylfaen"/>
          <w:sz w:val="24"/>
        </w:rPr>
        <w:t>թվականի</w:t>
      </w:r>
      <w:r w:rsidR="004E6D9D">
        <w:rPr>
          <w:rFonts w:ascii="Sylfaen" w:hAnsi="Sylfaen"/>
          <w:sz w:val="24"/>
        </w:rPr>
        <w:tab/>
      </w:r>
      <w:r>
        <w:rPr>
          <w:rFonts w:ascii="Sylfaen" w:hAnsi="Sylfaen"/>
          <w:sz w:val="24"/>
        </w:rPr>
        <w:t xml:space="preserve">ի </w:t>
      </w:r>
      <w:r w:rsidR="004E6D9D">
        <w:rPr>
          <w:rFonts w:ascii="Sylfaen" w:hAnsi="Sylfaen"/>
          <w:sz w:val="24"/>
        </w:rPr>
        <w:br/>
      </w:r>
      <w:r>
        <w:rPr>
          <w:rFonts w:ascii="Sylfaen" w:hAnsi="Sylfaen"/>
          <w:sz w:val="24"/>
        </w:rPr>
        <w:t>թիվ</w:t>
      </w:r>
      <w:r w:rsidR="004E6D9D">
        <w:rPr>
          <w:rFonts w:ascii="Sylfaen" w:hAnsi="Sylfaen"/>
          <w:sz w:val="24"/>
        </w:rPr>
        <w:tab/>
      </w:r>
      <w:r>
        <w:rPr>
          <w:rFonts w:ascii="Sylfaen" w:hAnsi="Sylfaen"/>
          <w:sz w:val="24"/>
        </w:rPr>
        <w:t>կարգադրությամբ</w:t>
      </w:r>
    </w:p>
    <w:p w:rsidR="007F4878" w:rsidRDefault="007F4878" w:rsidP="004E6D9D">
      <w:pPr>
        <w:pStyle w:val="Bodytext30"/>
        <w:shd w:val="clear" w:color="auto" w:fill="auto"/>
        <w:spacing w:after="160" w:line="360" w:lineRule="auto"/>
        <w:rPr>
          <w:rStyle w:val="Bodytext3Spacing2pt"/>
          <w:rFonts w:ascii="Sylfaen" w:hAnsi="Sylfaen"/>
          <w:b/>
          <w:bCs/>
          <w:spacing w:val="0"/>
          <w:sz w:val="24"/>
          <w:szCs w:val="24"/>
        </w:rPr>
      </w:pPr>
    </w:p>
    <w:p w:rsidR="002F0640" w:rsidRPr="007F4878" w:rsidRDefault="00326D70" w:rsidP="004E6D9D">
      <w:pPr>
        <w:pStyle w:val="Bodytext30"/>
        <w:shd w:val="clear" w:color="auto" w:fill="auto"/>
        <w:spacing w:after="160" w:line="360" w:lineRule="auto"/>
        <w:rPr>
          <w:rFonts w:ascii="Sylfaen" w:hAnsi="Sylfaen"/>
          <w:sz w:val="24"/>
          <w:szCs w:val="24"/>
        </w:rPr>
      </w:pPr>
      <w:r>
        <w:rPr>
          <w:rStyle w:val="Bodytext3Spacing2pt"/>
          <w:rFonts w:ascii="Sylfaen" w:hAnsi="Sylfaen"/>
          <w:b/>
          <w:spacing w:val="0"/>
          <w:sz w:val="24"/>
        </w:rPr>
        <w:t>ՀԻՄՆԱԴՐՈՒՅԹ</w:t>
      </w:r>
    </w:p>
    <w:p w:rsidR="002F0640" w:rsidRPr="007F4878" w:rsidRDefault="00326D70" w:rsidP="004E6D9D">
      <w:pPr>
        <w:pStyle w:val="Bodytext40"/>
        <w:shd w:val="clear" w:color="auto" w:fill="auto"/>
        <w:spacing w:before="0" w:after="160" w:line="360" w:lineRule="auto"/>
        <w:ind w:firstLine="0"/>
        <w:rPr>
          <w:rFonts w:ascii="Sylfaen" w:hAnsi="Sylfaen"/>
          <w:sz w:val="24"/>
          <w:szCs w:val="24"/>
        </w:rPr>
      </w:pPr>
      <w:r>
        <w:rPr>
          <w:rStyle w:val="Bodytext415pt"/>
          <w:rFonts w:ascii="Sylfaen" w:hAnsi="Sylfaen"/>
          <w:b/>
          <w:sz w:val="24"/>
        </w:rPr>
        <w:t>«Անտիկոնտրաֆակտ» միջազգային համաժողովի մասին</w:t>
      </w:r>
    </w:p>
    <w:p w:rsidR="007F4878" w:rsidRDefault="007F4878" w:rsidP="004E6D9D">
      <w:pPr>
        <w:pStyle w:val="Bodytext20"/>
        <w:shd w:val="clear" w:color="auto" w:fill="auto"/>
        <w:spacing w:before="0" w:after="160" w:line="360" w:lineRule="auto"/>
        <w:ind w:firstLine="0"/>
        <w:jc w:val="center"/>
        <w:rPr>
          <w:rFonts w:ascii="Sylfaen" w:hAnsi="Sylfaen"/>
          <w:sz w:val="24"/>
          <w:szCs w:val="24"/>
        </w:rPr>
      </w:pPr>
    </w:p>
    <w:p w:rsidR="002F0640" w:rsidRPr="007F4878" w:rsidRDefault="00326D70" w:rsidP="004E6D9D">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t>I. Ընդհանուր դրույթներ</w:t>
      </w:r>
    </w:p>
    <w:p w:rsidR="002F0640" w:rsidRPr="007F4878" w:rsidRDefault="007F4878" w:rsidP="004E6D9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sidR="004E6D9D">
        <w:rPr>
          <w:rFonts w:ascii="Sylfaen" w:hAnsi="Sylfaen"/>
          <w:sz w:val="24"/>
        </w:rPr>
        <w:tab/>
      </w:r>
      <w:r>
        <w:rPr>
          <w:rFonts w:ascii="Sylfaen" w:hAnsi="Sylfaen"/>
          <w:sz w:val="24"/>
        </w:rPr>
        <w:t xml:space="preserve">«Անտիկոնտրաֆակտ» միջազգային համաժողովը (այսուհետ՝ Միջազգային համաժողով) արդյունաբերական </w:t>
      </w:r>
      <w:r w:rsidR="00086517">
        <w:rPr>
          <w:rFonts w:ascii="Sylfaen" w:hAnsi="Sylfaen"/>
          <w:sz w:val="24"/>
        </w:rPr>
        <w:t>և</w:t>
      </w:r>
      <w:r>
        <w:rPr>
          <w:rFonts w:ascii="Sylfaen" w:hAnsi="Sylfaen"/>
          <w:sz w:val="24"/>
        </w:rPr>
        <w:t xml:space="preserve"> գյուղատնտեսական արտադրանքի (այսուհետ՝ արտադրանք) անօրինական շրջանառությանը հակազդելու ոլորտում, այդ թվում՝ Եվրասիական տնտեսական միության (այսուհետ՝ Միություն) շրջանակներում մտավոր սեփականության օբյեկտների նկատմամբ իրավունքների պաշտպանության ոլորտում պարբերական բնույթ կրող գիտագործնական </w:t>
      </w:r>
      <w:r w:rsidR="00086517">
        <w:rPr>
          <w:rFonts w:ascii="Sylfaen" w:hAnsi="Sylfaen"/>
          <w:sz w:val="24"/>
        </w:rPr>
        <w:t>և</w:t>
      </w:r>
      <w:r>
        <w:rPr>
          <w:rFonts w:ascii="Sylfaen" w:hAnsi="Sylfaen"/>
          <w:sz w:val="24"/>
        </w:rPr>
        <w:t xml:space="preserve"> ցուցահանդեսային միջոցառում է։</w:t>
      </w:r>
    </w:p>
    <w:p w:rsidR="002F0640" w:rsidRPr="007F4878" w:rsidRDefault="007F4878" w:rsidP="004E6D9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w:t>
      </w:r>
      <w:r w:rsidR="004E6D9D">
        <w:rPr>
          <w:rFonts w:ascii="Sylfaen" w:hAnsi="Sylfaen"/>
          <w:sz w:val="24"/>
        </w:rPr>
        <w:tab/>
      </w:r>
      <w:r>
        <w:rPr>
          <w:rFonts w:ascii="Sylfaen" w:hAnsi="Sylfaen"/>
          <w:sz w:val="24"/>
        </w:rPr>
        <w:t xml:space="preserve">Միջազգային համաժողովն ուղղված է դրանում գործարար համայնքների, Միության անդամ պետությունների (այսուհետ՝ անդամ պետություններ) պետական մարմինների, միջազգային, գիտական </w:t>
      </w:r>
      <w:r w:rsidR="00086517">
        <w:rPr>
          <w:rFonts w:ascii="Sylfaen" w:hAnsi="Sylfaen"/>
          <w:sz w:val="24"/>
        </w:rPr>
        <w:t>և</w:t>
      </w:r>
      <w:r>
        <w:rPr>
          <w:rFonts w:ascii="Sylfaen" w:hAnsi="Sylfaen"/>
          <w:sz w:val="24"/>
        </w:rPr>
        <w:t xml:space="preserve"> կրթական կազմակերպությունների, անդամ պետությունների </w:t>
      </w:r>
      <w:r w:rsidR="00086517">
        <w:rPr>
          <w:rFonts w:ascii="Sylfaen" w:hAnsi="Sylfaen"/>
          <w:sz w:val="24"/>
        </w:rPr>
        <w:t>և</w:t>
      </w:r>
      <w:r>
        <w:rPr>
          <w:rFonts w:ascii="Sylfaen" w:hAnsi="Sylfaen"/>
          <w:sz w:val="24"/>
        </w:rPr>
        <w:t xml:space="preserve"> երրորդ երկրների իրավատերերի, արտադրողների </w:t>
      </w:r>
      <w:r w:rsidR="00086517">
        <w:rPr>
          <w:rFonts w:ascii="Sylfaen" w:hAnsi="Sylfaen"/>
          <w:sz w:val="24"/>
        </w:rPr>
        <w:t>և</w:t>
      </w:r>
      <w:r>
        <w:rPr>
          <w:rFonts w:ascii="Sylfaen" w:hAnsi="Sylfaen"/>
          <w:sz w:val="24"/>
        </w:rPr>
        <w:t xml:space="preserve"> արտադրանքի անօրինական շրջանառությանը հակազդելու </w:t>
      </w:r>
      <w:r w:rsidR="00086517">
        <w:rPr>
          <w:rFonts w:ascii="Sylfaen" w:hAnsi="Sylfaen"/>
          <w:sz w:val="24"/>
        </w:rPr>
        <w:t>և</w:t>
      </w:r>
      <w:r>
        <w:rPr>
          <w:rFonts w:ascii="Sylfaen" w:hAnsi="Sylfaen"/>
          <w:sz w:val="24"/>
        </w:rPr>
        <w:t xml:space="preserve"> մտավոր սեփականության օբյեկտների նկատմամբ իրավունքներն ապահովելու հարցում շահագրգիռ այլ անձանց մասնակցությանը։</w:t>
      </w:r>
    </w:p>
    <w:p w:rsidR="004E6D9D" w:rsidRDefault="004E6D9D">
      <w:pPr>
        <w:rPr>
          <w:rFonts w:ascii="Sylfaen" w:eastAsia="Times New Roman" w:hAnsi="Sylfaen" w:cs="Times New Roman"/>
        </w:rPr>
      </w:pPr>
      <w:r>
        <w:rPr>
          <w:rFonts w:ascii="Sylfaen" w:hAnsi="Sylfaen"/>
        </w:rPr>
        <w:br w:type="page"/>
      </w:r>
    </w:p>
    <w:p w:rsidR="002F0640" w:rsidRPr="007F4878" w:rsidRDefault="007F4878" w:rsidP="004E6D9D">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lastRenderedPageBreak/>
        <w:t>II. Միջազգային համաժողովի նպատակներն ու խնդիրները</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3.</w:t>
      </w:r>
      <w:r w:rsidR="00FD3492">
        <w:rPr>
          <w:rFonts w:ascii="Sylfaen" w:hAnsi="Sylfaen"/>
          <w:sz w:val="24"/>
        </w:rPr>
        <w:tab/>
      </w:r>
      <w:r>
        <w:rPr>
          <w:rFonts w:ascii="Sylfaen" w:hAnsi="Sylfaen"/>
          <w:sz w:val="24"/>
        </w:rPr>
        <w:t>Միջազգային համաժողովի անցկացման նպատակներն են արտադրանքի անօրինական շրջանառությանը հակազդելու ոլորտում, ինչպես նա</w:t>
      </w:r>
      <w:r w:rsidR="00086517">
        <w:rPr>
          <w:rFonts w:ascii="Sylfaen" w:hAnsi="Sylfaen"/>
          <w:sz w:val="24"/>
        </w:rPr>
        <w:t>և</w:t>
      </w:r>
      <w:r>
        <w:rPr>
          <w:rFonts w:ascii="Sylfaen" w:hAnsi="Sylfaen"/>
          <w:sz w:val="24"/>
        </w:rPr>
        <w:t xml:space="preserve"> մտավոր սեփականության օբյեկտների նկատմամբ իրավունքների պաշտպանության ոլորտում անդամ պետությունների պետական մարմինների </w:t>
      </w:r>
      <w:r w:rsidR="00086517">
        <w:rPr>
          <w:rFonts w:ascii="Sylfaen" w:hAnsi="Sylfaen"/>
          <w:sz w:val="24"/>
        </w:rPr>
        <w:t>և</w:t>
      </w:r>
      <w:r>
        <w:rPr>
          <w:rFonts w:ascii="Sylfaen" w:hAnsi="Sylfaen"/>
          <w:sz w:val="24"/>
        </w:rPr>
        <w:t xml:space="preserve"> գործարար համայնքների միջ</w:t>
      </w:r>
      <w:r w:rsidR="00086517">
        <w:rPr>
          <w:rFonts w:ascii="Sylfaen" w:hAnsi="Sylfaen"/>
          <w:sz w:val="24"/>
        </w:rPr>
        <w:t>և</w:t>
      </w:r>
      <w:r>
        <w:rPr>
          <w:rFonts w:ascii="Sylfaen" w:hAnsi="Sylfaen"/>
          <w:sz w:val="24"/>
        </w:rPr>
        <w:t xml:space="preserve"> կառուցողական երկխոսության </w:t>
      </w:r>
      <w:r w:rsidR="00086517">
        <w:rPr>
          <w:rFonts w:ascii="Sylfaen" w:hAnsi="Sylfaen"/>
          <w:sz w:val="24"/>
        </w:rPr>
        <w:t>և</w:t>
      </w:r>
      <w:r>
        <w:rPr>
          <w:rFonts w:ascii="Sylfaen" w:hAnsi="Sylfaen"/>
          <w:sz w:val="24"/>
        </w:rPr>
        <w:t xml:space="preserve"> փորձի փոխանակման ապահովումը, ապրանքների </w:t>
      </w:r>
      <w:r w:rsidR="00086517">
        <w:rPr>
          <w:rFonts w:ascii="Sylfaen" w:hAnsi="Sylfaen"/>
          <w:sz w:val="24"/>
        </w:rPr>
        <w:t>և</w:t>
      </w:r>
      <w:r>
        <w:rPr>
          <w:rFonts w:ascii="Sylfaen" w:hAnsi="Sylfaen"/>
          <w:sz w:val="24"/>
        </w:rPr>
        <w:t xml:space="preserve"> ծառայությունների միասնական շուկայում բարեխիղճ մրցակցության համար բարենպաստ պայմանների ստեղծումը, Միության շրջանակներում ապրանքների </w:t>
      </w:r>
      <w:r w:rsidR="00086517">
        <w:rPr>
          <w:rFonts w:ascii="Sylfaen" w:hAnsi="Sylfaen"/>
          <w:sz w:val="24"/>
        </w:rPr>
        <w:t>և</w:t>
      </w:r>
      <w:r>
        <w:rPr>
          <w:rFonts w:ascii="Sylfaen" w:hAnsi="Sylfaen"/>
          <w:sz w:val="24"/>
        </w:rPr>
        <w:t xml:space="preserve"> ծառայությունների ազատ տեղաշարժի ապահովումը, ինչպես նա</w:t>
      </w:r>
      <w:r w:rsidR="00086517">
        <w:rPr>
          <w:rFonts w:ascii="Sylfaen" w:hAnsi="Sylfaen"/>
          <w:sz w:val="24"/>
        </w:rPr>
        <w:t>և</w:t>
      </w:r>
      <w:r>
        <w:rPr>
          <w:rFonts w:ascii="Sylfaen" w:hAnsi="Sylfaen"/>
          <w:sz w:val="24"/>
        </w:rPr>
        <w:t xml:space="preserve"> տվյալ ուղղություններով միջազգային համագործակցության զարգացումը։ </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4.</w:t>
      </w:r>
      <w:r w:rsidR="00FD3492">
        <w:rPr>
          <w:rFonts w:ascii="Sylfaen" w:hAnsi="Sylfaen"/>
          <w:sz w:val="24"/>
        </w:rPr>
        <w:tab/>
      </w:r>
      <w:r>
        <w:rPr>
          <w:rFonts w:ascii="Sylfaen" w:hAnsi="Sylfaen"/>
          <w:sz w:val="24"/>
        </w:rPr>
        <w:t>Միջազգային համաժողովի խնդիրներն են՝</w:t>
      </w:r>
      <w:bookmarkStart w:id="0" w:name="_GoBack"/>
      <w:bookmarkEnd w:id="0"/>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sidR="00FD3492">
        <w:rPr>
          <w:rFonts w:ascii="Sylfaen" w:hAnsi="Sylfaen"/>
          <w:sz w:val="24"/>
        </w:rPr>
        <w:tab/>
      </w:r>
      <w:r>
        <w:rPr>
          <w:rFonts w:ascii="Sylfaen" w:hAnsi="Sylfaen"/>
          <w:sz w:val="24"/>
        </w:rPr>
        <w:t xml:space="preserve">Միության իրավունքի </w:t>
      </w:r>
      <w:r w:rsidR="00086517">
        <w:rPr>
          <w:rFonts w:ascii="Sylfaen" w:hAnsi="Sylfaen"/>
          <w:sz w:val="24"/>
        </w:rPr>
        <w:t>և</w:t>
      </w:r>
      <w:r>
        <w:rPr>
          <w:rFonts w:ascii="Sylfaen" w:hAnsi="Sylfaen"/>
          <w:sz w:val="24"/>
        </w:rPr>
        <w:t xml:space="preserve"> անդամ պետությունների օրենսդրության կատարելագործման, ինչպես նա</w:t>
      </w:r>
      <w:r w:rsidR="00086517">
        <w:rPr>
          <w:rFonts w:ascii="Sylfaen" w:hAnsi="Sylfaen"/>
          <w:sz w:val="24"/>
        </w:rPr>
        <w:t>և</w:t>
      </w:r>
      <w:r>
        <w:rPr>
          <w:rFonts w:ascii="Sylfaen" w:hAnsi="Sylfaen"/>
          <w:sz w:val="24"/>
        </w:rPr>
        <w:t xml:space="preserve"> անդամ պետություններում արտադրանքի անօրինական շրջանառությանը հակազդելու, այդ թվում՝ մտավոր սեփականության օբյեկտների նկատմամբ իրավունքների պաշտպանության ոլորտում դրական միջազգային փորձի ներմուծման վերաբերյալ առաջարկությունների մշակումը.</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sidR="00FD3492">
        <w:rPr>
          <w:rFonts w:ascii="Sylfaen" w:hAnsi="Sylfaen"/>
          <w:sz w:val="24"/>
        </w:rPr>
        <w:tab/>
      </w:r>
      <w:r>
        <w:rPr>
          <w:rFonts w:ascii="Sylfaen" w:hAnsi="Sylfaen"/>
          <w:sz w:val="24"/>
        </w:rPr>
        <w:t xml:space="preserve">անդամ պետություններում արտադրանքի անօրինական շրջանառությանը հակազդելու ոլորտում, այդ թվում՝ արտադրանքի որակի </w:t>
      </w:r>
      <w:r w:rsidR="00086517">
        <w:rPr>
          <w:rFonts w:ascii="Sylfaen" w:hAnsi="Sylfaen"/>
          <w:sz w:val="24"/>
        </w:rPr>
        <w:t>և</w:t>
      </w:r>
      <w:r>
        <w:rPr>
          <w:rFonts w:ascii="Sylfaen" w:hAnsi="Sylfaen"/>
          <w:sz w:val="24"/>
        </w:rPr>
        <w:t xml:space="preserve"> անվտանգության ապահովման բնագավառում պետական հսկողություն </w:t>
      </w:r>
      <w:r w:rsidR="00086517">
        <w:rPr>
          <w:rFonts w:ascii="Sylfaen" w:hAnsi="Sylfaen"/>
          <w:sz w:val="24"/>
        </w:rPr>
        <w:t>և</w:t>
      </w:r>
      <w:r>
        <w:rPr>
          <w:rFonts w:ascii="Sylfaen" w:hAnsi="Sylfaen"/>
          <w:sz w:val="24"/>
        </w:rPr>
        <w:t xml:space="preserve"> վերահսկողություն իրականացնելու արդյունավետությունը բարձրացնելու վերաբերյալ առաջարկությունների մշակումը.</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գ)</w:t>
      </w:r>
      <w:r w:rsidR="00FD3492">
        <w:rPr>
          <w:rFonts w:ascii="Sylfaen" w:hAnsi="Sylfaen"/>
          <w:sz w:val="24"/>
        </w:rPr>
        <w:tab/>
      </w:r>
      <w:r>
        <w:rPr>
          <w:rFonts w:ascii="Sylfaen" w:hAnsi="Sylfaen"/>
          <w:sz w:val="24"/>
        </w:rPr>
        <w:t xml:space="preserve">Միության մաքսային տարածքում մտավոր սեփականության օբյեկտների նկատմամբ իրավունքների պաշտպանության, արտադրանքի համապատասխանության հավաստման, արտադրանքի որակի հսկողության արդյունավետության մեխանիզմների կատարելագործման վերաբերյալ առաջարկությունների մշակումը՝ անդամ պետությունների կողմից մտավոր </w:t>
      </w:r>
      <w:r>
        <w:rPr>
          <w:rFonts w:ascii="Sylfaen" w:hAnsi="Sylfaen"/>
          <w:sz w:val="24"/>
        </w:rPr>
        <w:lastRenderedPageBreak/>
        <w:t>սեփականության օբյեկտների նկատմամբ իրավունքների պաշտպանության մասով համատեղ միջոցառումներ ձեռնարկելու նպատակով.</w:t>
      </w:r>
    </w:p>
    <w:p w:rsidR="002F0640" w:rsidRPr="007F4878" w:rsidRDefault="00326D70" w:rsidP="00FD3492">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դ)</w:t>
      </w:r>
      <w:r w:rsidR="00FD3492">
        <w:rPr>
          <w:rFonts w:ascii="Sylfaen" w:hAnsi="Sylfaen"/>
          <w:sz w:val="24"/>
        </w:rPr>
        <w:tab/>
      </w:r>
      <w:r>
        <w:rPr>
          <w:rFonts w:ascii="Sylfaen" w:hAnsi="Sylfaen"/>
          <w:sz w:val="24"/>
        </w:rPr>
        <w:t xml:space="preserve">նորարարական տեխնոլոգիաների ներմուծման, տեղեկատվական տեխնոլոգիաների </w:t>
      </w:r>
      <w:r w:rsidR="00086517">
        <w:rPr>
          <w:rFonts w:ascii="Sylfaen" w:hAnsi="Sylfaen"/>
          <w:sz w:val="24"/>
        </w:rPr>
        <w:t>և</w:t>
      </w:r>
      <w:r>
        <w:rPr>
          <w:rFonts w:ascii="Sylfaen" w:hAnsi="Sylfaen"/>
          <w:sz w:val="24"/>
        </w:rPr>
        <w:t xml:space="preserve"> տեխնիկական միջոցների կիրառման վերաբերյալ առաջարկությունների մշակումը՝ ապրանքների նույնականացման </w:t>
      </w:r>
      <w:r w:rsidR="00086517">
        <w:rPr>
          <w:rFonts w:ascii="Sylfaen" w:hAnsi="Sylfaen"/>
          <w:sz w:val="24"/>
        </w:rPr>
        <w:t>և</w:t>
      </w:r>
      <w:r>
        <w:rPr>
          <w:rFonts w:ascii="Sylfaen" w:hAnsi="Sylfaen"/>
          <w:sz w:val="24"/>
        </w:rPr>
        <w:t xml:space="preserve"> դրանց շրջանառության դիտանցման նպատակով.</w:t>
      </w:r>
    </w:p>
    <w:p w:rsidR="002F0640" w:rsidRPr="007F4878" w:rsidRDefault="00326D70" w:rsidP="00FD3492">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ե)</w:t>
      </w:r>
      <w:r w:rsidR="00FD3492">
        <w:rPr>
          <w:rFonts w:ascii="Sylfaen" w:hAnsi="Sylfaen"/>
          <w:sz w:val="24"/>
        </w:rPr>
        <w:tab/>
      </w:r>
      <w:r>
        <w:rPr>
          <w:rFonts w:ascii="Sylfaen" w:hAnsi="Sylfaen"/>
          <w:sz w:val="24"/>
        </w:rPr>
        <w:t xml:space="preserve">արտադրանքի անօրինական շրջանառությանը հակազդելու ոլորտում, այդ թվում՝ մտավոր սեփականության օբյեկտների նկատմամբ իրավունքների պաշտպանության ոլորտում վեճերի կարգավորման նկատմամբ այնպիսի միատեսակ մոտեցումների մշակման վերաբերյալ առաջարկությունների մշակումը, որոնք հիմնված են արտադրանքի անօրինական շրջանառությանը հակազդելու հետ կապված գործերով իրավակիրառ </w:t>
      </w:r>
      <w:r w:rsidR="00086517">
        <w:rPr>
          <w:rFonts w:ascii="Sylfaen" w:hAnsi="Sylfaen"/>
          <w:sz w:val="24"/>
        </w:rPr>
        <w:t>և</w:t>
      </w:r>
      <w:r>
        <w:rPr>
          <w:rFonts w:ascii="Sylfaen" w:hAnsi="Sylfaen"/>
          <w:sz w:val="24"/>
        </w:rPr>
        <w:t xml:space="preserve"> դատական պրակտիկայի վերլուծության վրա.</w:t>
      </w:r>
    </w:p>
    <w:p w:rsidR="002F0640" w:rsidRPr="007F4878" w:rsidRDefault="00326D70" w:rsidP="00FD3492">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զ)</w:t>
      </w:r>
      <w:r w:rsidR="00FD3492">
        <w:rPr>
          <w:rFonts w:ascii="Sylfaen" w:hAnsi="Sylfaen"/>
          <w:sz w:val="24"/>
        </w:rPr>
        <w:tab/>
      </w:r>
      <w:r>
        <w:rPr>
          <w:rFonts w:ascii="Sylfaen" w:hAnsi="Sylfaen"/>
          <w:sz w:val="24"/>
        </w:rPr>
        <w:t xml:space="preserve">աջակցություն անդամ պետությունների պետական մարմինների </w:t>
      </w:r>
      <w:r w:rsidR="00086517">
        <w:rPr>
          <w:rFonts w:ascii="Sylfaen" w:hAnsi="Sylfaen"/>
          <w:sz w:val="24"/>
        </w:rPr>
        <w:t>և</w:t>
      </w:r>
      <w:r>
        <w:rPr>
          <w:rFonts w:ascii="Sylfaen" w:hAnsi="Sylfaen"/>
          <w:sz w:val="24"/>
        </w:rPr>
        <w:t xml:space="preserve"> գործարար համայնքների տեղեկատվության բաց լինելու </w:t>
      </w:r>
      <w:r w:rsidR="00086517">
        <w:rPr>
          <w:rFonts w:ascii="Sylfaen" w:hAnsi="Sylfaen"/>
          <w:sz w:val="24"/>
        </w:rPr>
        <w:t>և</w:t>
      </w:r>
      <w:r>
        <w:rPr>
          <w:rFonts w:ascii="Sylfaen" w:hAnsi="Sylfaen"/>
          <w:sz w:val="24"/>
        </w:rPr>
        <w:t xml:space="preserve"> արտադրանքի անօրինական շրջանառությանը հակազդելու ոլորտում, այդ թվում՝ մտավոր սեփականության օբյեկտների նկատմամբ իրավունքների պաշտպանության ոլորտում պետական կառավարման թափանցիկության բարձրացմանը.</w:t>
      </w:r>
    </w:p>
    <w:p w:rsidR="002F0640" w:rsidRPr="007F4878" w:rsidRDefault="00326D70" w:rsidP="00FD3492">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է)</w:t>
      </w:r>
      <w:r w:rsidR="00FD3492">
        <w:rPr>
          <w:rFonts w:ascii="Sylfaen" w:hAnsi="Sylfaen"/>
          <w:sz w:val="24"/>
        </w:rPr>
        <w:tab/>
      </w:r>
      <w:r>
        <w:rPr>
          <w:rFonts w:ascii="Sylfaen" w:hAnsi="Sylfaen"/>
          <w:sz w:val="24"/>
        </w:rPr>
        <w:t>բնակչության սպառողական գրագիտության մակարդակի բարձրացման, այդ թվում՝ անօրինական շրջանառության մեջ գտնվող ապրանքների ձեռքբերման (սպառման) նկատմամբ բացասական վերաբերմունքի, մտավոր սեփականության օբյեկտների նկատմամբ իրավունքների պահպանման մասով անդամ պետությունների քաղաքացիների իրավագիտակցության ձ</w:t>
      </w:r>
      <w:r w:rsidR="00086517">
        <w:rPr>
          <w:rFonts w:ascii="Sylfaen" w:hAnsi="Sylfaen"/>
          <w:sz w:val="24"/>
        </w:rPr>
        <w:t>և</w:t>
      </w:r>
      <w:r>
        <w:rPr>
          <w:rFonts w:ascii="Sylfaen" w:hAnsi="Sylfaen"/>
          <w:sz w:val="24"/>
        </w:rPr>
        <w:t xml:space="preserve">ավորման համար զանգվածային լրատվության միջոցների ներգրավումը. </w:t>
      </w:r>
    </w:p>
    <w:p w:rsidR="002F0640" w:rsidRPr="007F4878" w:rsidRDefault="00326D70" w:rsidP="00FD3492">
      <w:pPr>
        <w:pStyle w:val="Bodytext20"/>
        <w:shd w:val="clear" w:color="auto" w:fill="auto"/>
        <w:tabs>
          <w:tab w:val="left" w:pos="1134"/>
        </w:tabs>
        <w:spacing w:before="0" w:after="160" w:line="348" w:lineRule="auto"/>
        <w:ind w:right="-6" w:firstLine="567"/>
        <w:rPr>
          <w:rFonts w:ascii="Sylfaen" w:hAnsi="Sylfaen"/>
          <w:sz w:val="24"/>
          <w:szCs w:val="24"/>
        </w:rPr>
      </w:pPr>
      <w:r>
        <w:rPr>
          <w:rFonts w:ascii="Sylfaen" w:hAnsi="Sylfaen"/>
          <w:sz w:val="24"/>
        </w:rPr>
        <w:t>ը)</w:t>
      </w:r>
      <w:r w:rsidR="00FD3492">
        <w:rPr>
          <w:rFonts w:ascii="Sylfaen" w:hAnsi="Sylfaen"/>
          <w:sz w:val="24"/>
        </w:rPr>
        <w:tab/>
      </w:r>
      <w:r>
        <w:rPr>
          <w:rFonts w:ascii="Sylfaen" w:hAnsi="Sylfaen"/>
          <w:sz w:val="24"/>
        </w:rPr>
        <w:t xml:space="preserve">արտադրանքի անօրինական շրջանառությանը հակազդելու ոլորտում, այդ թվում՝ մտավոր սեփականության օբյեկտների նկատմամբ իրավունքների պաշտպանության ոլորտում կադրերի պատրաստման </w:t>
      </w:r>
      <w:r w:rsidR="00086517">
        <w:rPr>
          <w:rFonts w:ascii="Sylfaen" w:hAnsi="Sylfaen"/>
          <w:sz w:val="24"/>
        </w:rPr>
        <w:t>և</w:t>
      </w:r>
      <w:r>
        <w:rPr>
          <w:rFonts w:ascii="Sylfaen" w:hAnsi="Sylfaen"/>
          <w:sz w:val="24"/>
        </w:rPr>
        <w:t xml:space="preserve"> որակավորման բարձրացման համակարգի ներդաշնակեցման հարցերով առաջարկությունների մշակումը.</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թ)</w:t>
      </w:r>
      <w:r w:rsidR="00FD3492">
        <w:rPr>
          <w:rFonts w:ascii="Sylfaen" w:hAnsi="Sylfaen"/>
          <w:sz w:val="24"/>
        </w:rPr>
        <w:tab/>
      </w:r>
      <w:r>
        <w:rPr>
          <w:rFonts w:ascii="Sylfaen" w:hAnsi="Sylfaen"/>
          <w:sz w:val="24"/>
        </w:rPr>
        <w:t xml:space="preserve">Միության տեխնիկական կանոնակարգերում </w:t>
      </w:r>
      <w:r w:rsidR="00086517">
        <w:rPr>
          <w:rFonts w:ascii="Sylfaen" w:hAnsi="Sylfaen"/>
          <w:sz w:val="24"/>
        </w:rPr>
        <w:t>և</w:t>
      </w:r>
      <w:r>
        <w:rPr>
          <w:rFonts w:ascii="Sylfaen" w:hAnsi="Sylfaen"/>
          <w:sz w:val="24"/>
        </w:rPr>
        <w:t xml:space="preserve"> միջպետական ստանդարտներում փոփոխություններ կատարելու վերաբերյալ առաջարկությունների մշակումը՝ արտադրանքի կեղծումը բացառելու, արտադրանքի որակը բարձրացնելու </w:t>
      </w:r>
      <w:r w:rsidR="00086517">
        <w:rPr>
          <w:rFonts w:ascii="Sylfaen" w:hAnsi="Sylfaen"/>
          <w:sz w:val="24"/>
        </w:rPr>
        <w:t>և</w:t>
      </w:r>
      <w:r>
        <w:rPr>
          <w:rFonts w:ascii="Sylfaen" w:hAnsi="Sylfaen"/>
          <w:sz w:val="24"/>
        </w:rPr>
        <w:t xml:space="preserve"> սպառողների իրավունքների պաշտպանությունն ապահովելու նպատակով.</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ժ)</w:t>
      </w:r>
      <w:r w:rsidR="00FD3492">
        <w:rPr>
          <w:rFonts w:ascii="Sylfaen" w:hAnsi="Sylfaen"/>
          <w:sz w:val="24"/>
        </w:rPr>
        <w:tab/>
      </w:r>
      <w:r>
        <w:rPr>
          <w:rFonts w:ascii="Sylfaen" w:hAnsi="Sylfaen"/>
          <w:sz w:val="24"/>
        </w:rPr>
        <w:t xml:space="preserve">Միության շրջանակներում արտադրանքի անօրինական շրջանառությանը հակազդելուն առնչվող արդյունաբերական համագործակցության հիմնական ուղղությունների իրագործման, այդ թվում՝ մտավոր սեփականության օբյեկտների նկատմամբ իրավունքների պաշտպանության ոլորտում </w:t>
      </w:r>
      <w:r w:rsidR="00086517">
        <w:rPr>
          <w:rFonts w:ascii="Sylfaen" w:hAnsi="Sylfaen"/>
          <w:sz w:val="24"/>
        </w:rPr>
        <w:t>և</w:t>
      </w:r>
      <w:r>
        <w:rPr>
          <w:rFonts w:ascii="Sylfaen" w:hAnsi="Sylfaen"/>
          <w:sz w:val="24"/>
        </w:rPr>
        <w:t xml:space="preserve"> ապրանքների ու ծառայությունների միասնական շուկայում բարեխիղճ մրցակցության զարգացման հարցերի վերաբերյալ առաջարկությունների մշակումը.</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ժա)</w:t>
      </w:r>
      <w:r w:rsidR="00FD3492">
        <w:rPr>
          <w:rFonts w:ascii="Sylfaen" w:hAnsi="Sylfaen"/>
          <w:sz w:val="24"/>
        </w:rPr>
        <w:tab/>
      </w:r>
      <w:r>
        <w:rPr>
          <w:rFonts w:ascii="Sylfaen" w:hAnsi="Sylfaen"/>
          <w:sz w:val="24"/>
        </w:rPr>
        <w:t xml:space="preserve">անդամ պետությունների </w:t>
      </w:r>
      <w:r w:rsidR="00086517">
        <w:rPr>
          <w:rFonts w:ascii="Sylfaen" w:hAnsi="Sylfaen"/>
          <w:sz w:val="24"/>
        </w:rPr>
        <w:t>և</w:t>
      </w:r>
      <w:r>
        <w:rPr>
          <w:rFonts w:ascii="Sylfaen" w:hAnsi="Sylfaen"/>
          <w:sz w:val="24"/>
        </w:rPr>
        <w:t xml:space="preserve"> երրորդ երկրների պետական մարմինների </w:t>
      </w:r>
      <w:r w:rsidR="00086517">
        <w:rPr>
          <w:rFonts w:ascii="Sylfaen" w:hAnsi="Sylfaen"/>
          <w:sz w:val="24"/>
        </w:rPr>
        <w:t>և</w:t>
      </w:r>
      <w:r>
        <w:rPr>
          <w:rFonts w:ascii="Sylfaen" w:hAnsi="Sylfaen"/>
          <w:sz w:val="24"/>
        </w:rPr>
        <w:t xml:space="preserve"> գործարար համայնքների ներկայացուցիչների հետ կապերի հաստատում</w:t>
      </w:r>
      <w:r w:rsidR="003C27DC">
        <w:rPr>
          <w:rFonts w:ascii="Sylfaen" w:hAnsi="Sylfaen"/>
          <w:sz w:val="24"/>
        </w:rPr>
        <w:t>ը</w:t>
      </w:r>
      <w:r>
        <w:rPr>
          <w:rFonts w:ascii="Sylfaen" w:hAnsi="Sylfaen"/>
          <w:sz w:val="24"/>
        </w:rPr>
        <w:t>։</w:t>
      </w:r>
    </w:p>
    <w:p w:rsidR="007F4878" w:rsidRDefault="007F4878" w:rsidP="004E6D9D">
      <w:pPr>
        <w:pStyle w:val="Bodytext20"/>
        <w:shd w:val="clear" w:color="auto" w:fill="auto"/>
        <w:spacing w:before="0" w:after="160" w:line="360" w:lineRule="auto"/>
        <w:ind w:firstLine="0"/>
        <w:jc w:val="center"/>
        <w:rPr>
          <w:rFonts w:ascii="Sylfaen" w:hAnsi="Sylfaen"/>
          <w:sz w:val="24"/>
          <w:szCs w:val="24"/>
        </w:rPr>
      </w:pPr>
    </w:p>
    <w:p w:rsidR="002F0640" w:rsidRPr="007F4878" w:rsidRDefault="007F4878" w:rsidP="004E6D9D">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t>III. Միջազգային համաժողովի թեմատիկ ուղղությունները</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5.</w:t>
      </w:r>
      <w:r w:rsidR="00FD3492">
        <w:rPr>
          <w:rFonts w:ascii="Sylfaen" w:hAnsi="Sylfaen"/>
          <w:sz w:val="24"/>
        </w:rPr>
        <w:tab/>
      </w:r>
      <w:r>
        <w:rPr>
          <w:rFonts w:ascii="Sylfaen" w:hAnsi="Sylfaen"/>
          <w:sz w:val="24"/>
        </w:rPr>
        <w:t>Միջազգային համաժողովն անցկացվում է հետ</w:t>
      </w:r>
      <w:r w:rsidR="00086517">
        <w:rPr>
          <w:rFonts w:ascii="Sylfaen" w:hAnsi="Sylfaen"/>
          <w:sz w:val="24"/>
        </w:rPr>
        <w:t>և</w:t>
      </w:r>
      <w:r>
        <w:rPr>
          <w:rFonts w:ascii="Sylfaen" w:hAnsi="Sylfaen"/>
          <w:sz w:val="24"/>
        </w:rPr>
        <w:t>յալ թեմատիկ ուղղություններով՝</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ա)</w:t>
      </w:r>
      <w:r w:rsidR="00FD3492">
        <w:rPr>
          <w:rFonts w:ascii="Sylfaen" w:hAnsi="Sylfaen"/>
          <w:sz w:val="24"/>
        </w:rPr>
        <w:tab/>
      </w:r>
      <w:r>
        <w:rPr>
          <w:rFonts w:ascii="Sylfaen" w:hAnsi="Sylfaen"/>
          <w:sz w:val="24"/>
        </w:rPr>
        <w:t>ապրանքային շուկաների մաքսային պաշտպանության մեթոդներ.</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բ)</w:t>
      </w:r>
      <w:r w:rsidR="00FD3492">
        <w:rPr>
          <w:rFonts w:ascii="Sylfaen" w:hAnsi="Sylfaen"/>
          <w:sz w:val="24"/>
        </w:rPr>
        <w:tab/>
      </w:r>
      <w:r>
        <w:rPr>
          <w:rFonts w:ascii="Sylfaen" w:hAnsi="Sylfaen"/>
          <w:sz w:val="24"/>
        </w:rPr>
        <w:t xml:space="preserve">արտադրանքի որակի հսկողության </w:t>
      </w:r>
      <w:r w:rsidR="00086517">
        <w:rPr>
          <w:rFonts w:ascii="Sylfaen" w:hAnsi="Sylfaen"/>
          <w:sz w:val="24"/>
        </w:rPr>
        <w:t>և</w:t>
      </w:r>
      <w:r>
        <w:rPr>
          <w:rFonts w:ascii="Sylfaen" w:hAnsi="Sylfaen"/>
          <w:sz w:val="24"/>
        </w:rPr>
        <w:t xml:space="preserve"> արտադրանքի անվտանգության արդյունավետության բարձրացում.</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գ)</w:t>
      </w:r>
      <w:r w:rsidR="00FD3492">
        <w:rPr>
          <w:rFonts w:ascii="Sylfaen" w:hAnsi="Sylfaen"/>
          <w:sz w:val="24"/>
        </w:rPr>
        <w:tab/>
      </w:r>
      <w:r>
        <w:rPr>
          <w:rFonts w:ascii="Sylfaen" w:hAnsi="Sylfaen"/>
          <w:sz w:val="24"/>
        </w:rPr>
        <w:t xml:space="preserve">Միության շրջանակներում մտավոր սեփականության օբյեկտների նկատմամբ իրավունքների պահպանություն </w:t>
      </w:r>
      <w:r w:rsidR="00086517">
        <w:rPr>
          <w:rFonts w:ascii="Sylfaen" w:hAnsi="Sylfaen"/>
          <w:sz w:val="24"/>
        </w:rPr>
        <w:t>և</w:t>
      </w:r>
      <w:r>
        <w:rPr>
          <w:rFonts w:ascii="Sylfaen" w:hAnsi="Sylfaen"/>
          <w:sz w:val="24"/>
        </w:rPr>
        <w:t xml:space="preserve"> պաշտպանություն.</w:t>
      </w:r>
    </w:p>
    <w:p w:rsidR="00FD3492" w:rsidRDefault="00326D70" w:rsidP="00FD3492">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դ)</w:t>
      </w:r>
      <w:r w:rsidR="00FD3492">
        <w:rPr>
          <w:rFonts w:ascii="Sylfaen" w:hAnsi="Sylfaen"/>
          <w:sz w:val="24"/>
        </w:rPr>
        <w:tab/>
      </w:r>
      <w:r>
        <w:rPr>
          <w:rFonts w:ascii="Sylfaen" w:hAnsi="Sylfaen"/>
          <w:sz w:val="24"/>
        </w:rPr>
        <w:t>արտադրանքի անօրինական շրջանառության դեմ պայքարի ոլորտում կադրային ներուժի զարգացման համար պայմանների կատարելագործում.</w:t>
      </w:r>
    </w:p>
    <w:p w:rsidR="00FD3492" w:rsidRDefault="00FD3492">
      <w:pPr>
        <w:rPr>
          <w:rFonts w:ascii="Sylfaen" w:eastAsia="Times New Roman" w:hAnsi="Sylfaen" w:cs="Times New Roman"/>
          <w:szCs w:val="30"/>
        </w:rPr>
      </w:pPr>
      <w:r>
        <w:rPr>
          <w:rFonts w:ascii="Sylfaen" w:hAnsi="Sylfaen"/>
        </w:rPr>
        <w:br w:type="page"/>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lastRenderedPageBreak/>
        <w:t>ե)</w:t>
      </w:r>
      <w:r w:rsidR="00FD3492">
        <w:rPr>
          <w:rFonts w:ascii="Sylfaen" w:hAnsi="Sylfaen"/>
          <w:sz w:val="24"/>
        </w:rPr>
        <w:tab/>
      </w:r>
      <w:r>
        <w:rPr>
          <w:rFonts w:ascii="Sylfaen" w:hAnsi="Sylfaen"/>
          <w:sz w:val="24"/>
        </w:rPr>
        <w:t>ապրանքների շրջանառության հետագծելիության համակարգերի ստեղծում.</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զ)</w:t>
      </w:r>
      <w:r w:rsidR="00FD3492">
        <w:rPr>
          <w:rFonts w:ascii="Sylfaen" w:hAnsi="Sylfaen"/>
          <w:sz w:val="24"/>
        </w:rPr>
        <w:tab/>
      </w:r>
      <w:r>
        <w:rPr>
          <w:rFonts w:ascii="Sylfaen" w:hAnsi="Sylfaen"/>
          <w:sz w:val="24"/>
        </w:rPr>
        <w:t>արտադրանքի անօրինական շրջանառությանը հակազդում.</w:t>
      </w:r>
    </w:p>
    <w:p w:rsidR="002F0640" w:rsidRPr="007F4878" w:rsidRDefault="00326D70"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է)</w:t>
      </w:r>
      <w:r w:rsidR="00FD3492">
        <w:rPr>
          <w:rFonts w:ascii="Sylfaen" w:hAnsi="Sylfaen"/>
          <w:sz w:val="24"/>
        </w:rPr>
        <w:tab/>
      </w:r>
      <w:r>
        <w:rPr>
          <w:rFonts w:ascii="Sylfaen" w:hAnsi="Sylfaen"/>
          <w:sz w:val="24"/>
        </w:rPr>
        <w:t>այլ ուղղություններ։</w:t>
      </w:r>
    </w:p>
    <w:p w:rsidR="007F4878" w:rsidRDefault="007F4878" w:rsidP="004E6D9D">
      <w:pPr>
        <w:pStyle w:val="Bodytext20"/>
        <w:shd w:val="clear" w:color="auto" w:fill="auto"/>
        <w:spacing w:before="0" w:after="160" w:line="360" w:lineRule="auto"/>
        <w:ind w:firstLine="0"/>
        <w:jc w:val="center"/>
        <w:rPr>
          <w:rFonts w:ascii="Sylfaen" w:hAnsi="Sylfaen"/>
          <w:sz w:val="24"/>
          <w:szCs w:val="24"/>
        </w:rPr>
      </w:pPr>
    </w:p>
    <w:p w:rsidR="002F0640" w:rsidRPr="007F4878" w:rsidRDefault="007F4878" w:rsidP="004E6D9D">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t>IV. Միջազգային համաժողովի կազմակերպումն ու անցկացումը</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6.</w:t>
      </w:r>
      <w:r w:rsidR="00FD3492">
        <w:rPr>
          <w:rFonts w:ascii="Sylfaen" w:hAnsi="Sylfaen"/>
          <w:sz w:val="24"/>
        </w:rPr>
        <w:tab/>
      </w:r>
      <w:r>
        <w:rPr>
          <w:rFonts w:ascii="Sylfaen" w:hAnsi="Sylfaen"/>
          <w:sz w:val="24"/>
        </w:rPr>
        <w:t>Անդամ պետություններում միջազգային համաժողովի անցկացումն իրականացվում է յուրաքանչյուր տարի՝ ռոտացիոն հիմունքով։</w:t>
      </w:r>
    </w:p>
    <w:p w:rsidR="002F0640" w:rsidRPr="007F4878" w:rsidRDefault="00326D70" w:rsidP="004E6D9D">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Միջազգային համաժողովի կազմակերպումն ու անցկացումն իրականացվում</w:t>
      </w:r>
      <w:r w:rsidR="00FD3492">
        <w:rPr>
          <w:rFonts w:ascii="Sylfaen" w:hAnsi="Sylfaen"/>
          <w:sz w:val="24"/>
        </w:rPr>
        <w:t> </w:t>
      </w:r>
      <w:r>
        <w:rPr>
          <w:rFonts w:ascii="Sylfaen" w:hAnsi="Sylfaen"/>
          <w:sz w:val="24"/>
        </w:rPr>
        <w:t xml:space="preserve">են այն անդամ պետության կողմից, որի ներկայացուցիչը նախագահում է Եվրասիական միջկառավարական խորհրդում (այսուհետ՝ կազմակերպիչ պետություն)։ </w:t>
      </w:r>
    </w:p>
    <w:p w:rsidR="007F4878" w:rsidRPr="007F4878" w:rsidRDefault="00326D70" w:rsidP="004E6D9D">
      <w:pPr>
        <w:pStyle w:val="Bodytext20"/>
        <w:shd w:val="clear" w:color="auto" w:fill="auto"/>
        <w:spacing w:before="0" w:after="160" w:line="360" w:lineRule="auto"/>
        <w:ind w:right="-8" w:firstLine="567"/>
        <w:rPr>
          <w:rFonts w:ascii="Sylfaen" w:hAnsi="Sylfaen"/>
          <w:sz w:val="24"/>
          <w:szCs w:val="24"/>
        </w:rPr>
      </w:pPr>
      <w:r>
        <w:rPr>
          <w:rFonts w:ascii="Sylfaen" w:hAnsi="Sylfaen"/>
          <w:sz w:val="24"/>
        </w:rPr>
        <w:t>Միջազգային համաժողովի կազմակերպումն ու անցկացումն ապահովելու նպատակով կազմակերպիչ պետությունը այն տարվա I եռամսյակից ոչ ուշ, որում անցկացվելու է Միջազգային համաժողովը, սահմանում է</w:t>
      </w:r>
      <w:r w:rsidR="00AB5611">
        <w:rPr>
          <w:rFonts w:ascii="Sylfaen" w:hAnsi="Sylfaen"/>
          <w:sz w:val="24"/>
        </w:rPr>
        <w:t>՝</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7.</w:t>
      </w:r>
      <w:r w:rsidR="00FD3492">
        <w:rPr>
          <w:rFonts w:ascii="Sylfaen" w:hAnsi="Sylfaen"/>
          <w:sz w:val="24"/>
        </w:rPr>
        <w:tab/>
      </w:r>
      <w:r>
        <w:rPr>
          <w:rFonts w:ascii="Sylfaen" w:hAnsi="Sylfaen"/>
          <w:sz w:val="24"/>
        </w:rPr>
        <w:t>Կազմակերպիչ պետությունում Միջազգային համաժողովի անցկացման անհնարինության դեպքում Միջազգային համաժողովն անցկացվում է այլ անդամ պետությունում, որը հայտարարել է կազմակերպիչ պետության գործառույթներ ստանձնելու պատրաստակամության մասին։</w:t>
      </w:r>
    </w:p>
    <w:p w:rsidR="00FD3492" w:rsidRDefault="007F4878" w:rsidP="00FD3492">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8.</w:t>
      </w:r>
      <w:r w:rsidR="00FD3492">
        <w:rPr>
          <w:rFonts w:ascii="Sylfaen" w:hAnsi="Sylfaen"/>
          <w:sz w:val="24"/>
        </w:rPr>
        <w:tab/>
      </w:r>
      <w:r>
        <w:rPr>
          <w:rFonts w:ascii="Sylfaen" w:hAnsi="Sylfaen"/>
          <w:sz w:val="24"/>
        </w:rPr>
        <w:t xml:space="preserve">Միջազգային համաժողովի անցկացման տեղեկատվական </w:t>
      </w:r>
      <w:r w:rsidR="00086517">
        <w:rPr>
          <w:rFonts w:ascii="Sylfaen" w:hAnsi="Sylfaen"/>
          <w:sz w:val="24"/>
        </w:rPr>
        <w:t>և</w:t>
      </w:r>
      <w:r>
        <w:rPr>
          <w:rFonts w:ascii="Sylfaen" w:hAnsi="Sylfaen"/>
          <w:sz w:val="24"/>
        </w:rPr>
        <w:t xml:space="preserve"> կազմակերպական աջակցություն կարող է ցուցաբերվել անդամ պետությունների պետական մարմինների, Եվրասիական տնտեսական հանձնաժողովի </w:t>
      </w:r>
      <w:r w:rsidR="00086517">
        <w:rPr>
          <w:rFonts w:ascii="Sylfaen" w:hAnsi="Sylfaen"/>
          <w:sz w:val="24"/>
        </w:rPr>
        <w:t>և</w:t>
      </w:r>
      <w:r>
        <w:rPr>
          <w:rFonts w:ascii="Sylfaen" w:hAnsi="Sylfaen"/>
          <w:sz w:val="24"/>
        </w:rPr>
        <w:t xml:space="preserve"> կեղծված արտադրանքի անօրինական շրջանառության հակազդմանն ուղղված գործունեություն իրականացնող կազմակերպությունների «Անտիկոնտրաֆակտ» միջազգային ասոցիացիայի կողմից։ </w:t>
      </w:r>
    </w:p>
    <w:p w:rsidR="00FD3492" w:rsidRDefault="00FD3492">
      <w:pPr>
        <w:rPr>
          <w:rFonts w:ascii="Sylfaen" w:eastAsia="Times New Roman" w:hAnsi="Sylfaen" w:cs="Times New Roman"/>
          <w:szCs w:val="30"/>
        </w:rPr>
      </w:pPr>
      <w:r>
        <w:rPr>
          <w:rFonts w:ascii="Sylfaen" w:hAnsi="Sylfaen"/>
        </w:rPr>
        <w:br w:type="page"/>
      </w:r>
    </w:p>
    <w:p w:rsidR="002F0640" w:rsidRPr="007F4878" w:rsidRDefault="00326D70" w:rsidP="004E6D9D">
      <w:pPr>
        <w:pStyle w:val="Bodytext20"/>
        <w:shd w:val="clear" w:color="auto" w:fill="auto"/>
        <w:spacing w:before="0" w:after="160" w:line="360" w:lineRule="auto"/>
        <w:ind w:right="-8" w:firstLine="567"/>
        <w:rPr>
          <w:rFonts w:ascii="Sylfaen" w:hAnsi="Sylfaen"/>
          <w:sz w:val="24"/>
          <w:szCs w:val="24"/>
        </w:rPr>
      </w:pPr>
      <w:r>
        <w:rPr>
          <w:rFonts w:ascii="Sylfaen" w:hAnsi="Sylfaen"/>
          <w:sz w:val="24"/>
        </w:rPr>
        <w:lastRenderedPageBreak/>
        <w:t>Միջազգային համաժողովի կազմակերպմանն ու անցկացմանը կարող են ներգրավվել անկախ ոչ պետական կազմակերպություններ։</w:t>
      </w:r>
    </w:p>
    <w:p w:rsidR="002F0640" w:rsidRPr="007F4878" w:rsidRDefault="007F4878" w:rsidP="00FD3492">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rPr>
        <w:t>9.</w:t>
      </w:r>
      <w:r w:rsidR="00FD3492">
        <w:rPr>
          <w:rFonts w:ascii="Sylfaen" w:hAnsi="Sylfaen"/>
          <w:sz w:val="24"/>
        </w:rPr>
        <w:tab/>
      </w:r>
      <w:r>
        <w:rPr>
          <w:rFonts w:ascii="Sylfaen" w:hAnsi="Sylfaen"/>
          <w:sz w:val="24"/>
        </w:rPr>
        <w:t>Միջազգային համաժողովի աշխատանքի արդյունքների հիման վրա ընդունվում է բանաձ</w:t>
      </w:r>
      <w:r w:rsidR="00086517">
        <w:rPr>
          <w:rFonts w:ascii="Sylfaen" w:hAnsi="Sylfaen"/>
          <w:sz w:val="24"/>
        </w:rPr>
        <w:t>և</w:t>
      </w:r>
      <w:r>
        <w:rPr>
          <w:rFonts w:ascii="Sylfaen" w:hAnsi="Sylfaen"/>
          <w:sz w:val="24"/>
        </w:rPr>
        <w:t>, որն արտադրանքի անօրինական շրջանառությանը հակազդելու ոլորտում, այդ թվում՝ մտավոր սեփականության օբյեկտների նկատմամբ իրավունքների պաշտպանության ոլորտում պետական քաղաքականության ձ</w:t>
      </w:r>
      <w:r w:rsidR="00086517">
        <w:rPr>
          <w:rFonts w:ascii="Sylfaen" w:hAnsi="Sylfaen"/>
          <w:sz w:val="24"/>
        </w:rPr>
        <w:t>և</w:t>
      </w:r>
      <w:r>
        <w:rPr>
          <w:rFonts w:ascii="Sylfaen" w:hAnsi="Sylfaen"/>
          <w:sz w:val="24"/>
        </w:rPr>
        <w:t xml:space="preserve">ավորման ժամանակ հաշվի առնելու համար որպես առաջարկություններ ուղարկվում է անդամ պետություններ։ </w:t>
      </w:r>
    </w:p>
    <w:p w:rsidR="007F4878" w:rsidRDefault="007F4878" w:rsidP="004E6D9D">
      <w:pPr>
        <w:pStyle w:val="Bodytext20"/>
        <w:shd w:val="clear" w:color="auto" w:fill="auto"/>
        <w:spacing w:before="0" w:after="160" w:line="360" w:lineRule="auto"/>
        <w:ind w:firstLine="0"/>
        <w:jc w:val="center"/>
        <w:rPr>
          <w:rFonts w:ascii="Sylfaen" w:hAnsi="Sylfaen"/>
          <w:sz w:val="24"/>
          <w:szCs w:val="24"/>
        </w:rPr>
      </w:pPr>
    </w:p>
    <w:p w:rsidR="002F0640" w:rsidRPr="007F4878" w:rsidRDefault="007F4878" w:rsidP="004E6D9D">
      <w:pPr>
        <w:pStyle w:val="Bodytext20"/>
        <w:shd w:val="clear" w:color="auto" w:fill="auto"/>
        <w:spacing w:before="0" w:after="160" w:line="360" w:lineRule="auto"/>
        <w:ind w:firstLine="0"/>
        <w:jc w:val="center"/>
        <w:rPr>
          <w:rFonts w:ascii="Sylfaen" w:hAnsi="Sylfaen"/>
          <w:sz w:val="24"/>
          <w:szCs w:val="24"/>
        </w:rPr>
      </w:pPr>
      <w:r>
        <w:rPr>
          <w:rFonts w:ascii="Sylfaen" w:hAnsi="Sylfaen"/>
          <w:sz w:val="24"/>
        </w:rPr>
        <w:t>V. Միջազգային համաժողովի կազմակերպական կոմիտեն</w:t>
      </w:r>
    </w:p>
    <w:p w:rsidR="007F4878" w:rsidRPr="007F4878" w:rsidRDefault="007F4878" w:rsidP="00FD3492">
      <w:pPr>
        <w:pStyle w:val="Bodytext20"/>
        <w:shd w:val="clear" w:color="auto" w:fill="auto"/>
        <w:tabs>
          <w:tab w:val="left" w:pos="1134"/>
        </w:tabs>
        <w:spacing w:before="0" w:after="160" w:line="360" w:lineRule="auto"/>
        <w:ind w:firstLine="567"/>
        <w:jc w:val="left"/>
        <w:rPr>
          <w:rFonts w:ascii="Sylfaen" w:hAnsi="Sylfaen"/>
          <w:sz w:val="24"/>
          <w:szCs w:val="24"/>
        </w:rPr>
      </w:pPr>
      <w:r>
        <w:rPr>
          <w:rFonts w:ascii="Sylfaen" w:hAnsi="Sylfaen"/>
          <w:sz w:val="24"/>
        </w:rPr>
        <w:t>10.</w:t>
      </w:r>
      <w:r w:rsidR="00FD3492">
        <w:rPr>
          <w:rFonts w:ascii="Sylfaen" w:hAnsi="Sylfaen"/>
          <w:sz w:val="24"/>
        </w:rPr>
        <w:tab/>
      </w:r>
      <w:r>
        <w:rPr>
          <w:rFonts w:ascii="Sylfaen" w:hAnsi="Sylfaen"/>
          <w:sz w:val="24"/>
        </w:rPr>
        <w:t xml:space="preserve">Միջազգային համաժողովի կազմակերպումն ու անցկացումն ապահովելու նպատակով կազմակերպիչ պետությունն ստեղծում է Միջազգային համաժողովի կազմակերպական կոմիտե (այսուհետ՝ կազմակերպական կոմիտե) </w:t>
      </w:r>
      <w:r w:rsidR="00086517">
        <w:rPr>
          <w:rFonts w:ascii="Sylfaen" w:hAnsi="Sylfaen"/>
          <w:sz w:val="24"/>
        </w:rPr>
        <w:t>և</w:t>
      </w:r>
      <w:r>
        <w:rPr>
          <w:rFonts w:ascii="Sylfaen" w:hAnsi="Sylfaen"/>
          <w:sz w:val="24"/>
        </w:rPr>
        <w:t xml:space="preserve"> նշանակում է դրա նախագահին։</w:t>
      </w:r>
    </w:p>
    <w:p w:rsidR="002F0640" w:rsidRPr="007F4878" w:rsidRDefault="00326D70" w:rsidP="004E6D9D">
      <w:pPr>
        <w:pStyle w:val="Bodytext20"/>
        <w:shd w:val="clear" w:color="auto" w:fill="auto"/>
        <w:spacing w:before="0" w:after="160" w:line="360" w:lineRule="auto"/>
        <w:ind w:firstLine="567"/>
        <w:jc w:val="left"/>
        <w:rPr>
          <w:rFonts w:ascii="Sylfaen" w:hAnsi="Sylfaen"/>
          <w:sz w:val="24"/>
          <w:szCs w:val="24"/>
        </w:rPr>
      </w:pPr>
      <w:r>
        <w:rPr>
          <w:rFonts w:ascii="Sylfaen" w:hAnsi="Sylfaen"/>
          <w:sz w:val="24"/>
        </w:rPr>
        <w:t>Կազմակերպական կոմիտեի կազմը ձ</w:t>
      </w:r>
      <w:r w:rsidR="00086517">
        <w:rPr>
          <w:rFonts w:ascii="Sylfaen" w:hAnsi="Sylfaen"/>
          <w:sz w:val="24"/>
        </w:rPr>
        <w:t>և</w:t>
      </w:r>
      <w:r>
        <w:rPr>
          <w:rFonts w:ascii="Sylfaen" w:hAnsi="Sylfaen"/>
          <w:sz w:val="24"/>
        </w:rPr>
        <w:t xml:space="preserve">ավորվում է անդամ պետությունների առաջարկությունների հիման վրա </w:t>
      </w:r>
      <w:r w:rsidR="00086517">
        <w:rPr>
          <w:rFonts w:ascii="Sylfaen" w:hAnsi="Sylfaen"/>
          <w:sz w:val="24"/>
        </w:rPr>
        <w:t>և</w:t>
      </w:r>
      <w:r>
        <w:rPr>
          <w:rFonts w:ascii="Sylfaen" w:hAnsi="Sylfaen"/>
          <w:sz w:val="24"/>
        </w:rPr>
        <w:t xml:space="preserve"> հաստատվում կազմակերպական կոմիտեի նախագահի կողմից ոչ ուշ, քան այն տարվա II եռամսյակում, որում անցկացվելու է Միջազգային համաժողովը։</w:t>
      </w:r>
    </w:p>
    <w:p w:rsidR="002F0640" w:rsidRPr="007F4878" w:rsidRDefault="00326D70" w:rsidP="004E6D9D">
      <w:pPr>
        <w:pStyle w:val="Bodytext20"/>
        <w:shd w:val="clear" w:color="auto" w:fill="auto"/>
        <w:spacing w:before="0" w:after="160" w:line="360" w:lineRule="auto"/>
        <w:ind w:firstLine="567"/>
        <w:rPr>
          <w:rFonts w:ascii="Sylfaen" w:hAnsi="Sylfaen"/>
          <w:sz w:val="24"/>
          <w:szCs w:val="24"/>
        </w:rPr>
      </w:pPr>
      <w:r>
        <w:rPr>
          <w:rFonts w:ascii="Sylfaen" w:hAnsi="Sylfaen"/>
          <w:sz w:val="24"/>
        </w:rPr>
        <w:t xml:space="preserve">Կազմակերպական կոմիտեի կազմում ընդգրկվում են Միջազգային համաժողովի կազմակերպման </w:t>
      </w:r>
      <w:r w:rsidR="00086517">
        <w:rPr>
          <w:rFonts w:ascii="Sylfaen" w:hAnsi="Sylfaen"/>
          <w:sz w:val="24"/>
        </w:rPr>
        <w:t>և</w:t>
      </w:r>
      <w:r>
        <w:rPr>
          <w:rFonts w:ascii="Sylfaen" w:hAnsi="Sylfaen"/>
          <w:sz w:val="24"/>
        </w:rPr>
        <w:t xml:space="preserve"> անցկացման համար պատասխանատու կազմակերպիչ պետության պետական մարմնի, Եվրասիական տնտեսական հանձնաժողովի, անդամ պետությունների պետական մարմինների, պրոֆիլային միջազգային, հասարակական, գիտական </w:t>
      </w:r>
      <w:r w:rsidR="00086517">
        <w:rPr>
          <w:rFonts w:ascii="Sylfaen" w:hAnsi="Sylfaen"/>
          <w:sz w:val="24"/>
        </w:rPr>
        <w:t>և</w:t>
      </w:r>
      <w:r>
        <w:rPr>
          <w:rFonts w:ascii="Sylfaen" w:hAnsi="Sylfaen"/>
          <w:sz w:val="24"/>
        </w:rPr>
        <w:t xml:space="preserve"> այլ կազմակերպությունների ներկայացուցիչներ։</w:t>
      </w:r>
    </w:p>
    <w:p w:rsidR="002F0640" w:rsidRPr="007F4878" w:rsidRDefault="007F4878"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11.</w:t>
      </w:r>
      <w:r w:rsidR="00FD3492">
        <w:rPr>
          <w:rFonts w:ascii="Sylfaen" w:hAnsi="Sylfaen"/>
          <w:sz w:val="24"/>
        </w:rPr>
        <w:tab/>
      </w:r>
      <w:r>
        <w:rPr>
          <w:rFonts w:ascii="Sylfaen" w:hAnsi="Sylfaen"/>
          <w:sz w:val="24"/>
        </w:rPr>
        <w:t>Կազմակերպական կոմիտեի իրավասության մեջ մտնում են նա</w:t>
      </w:r>
      <w:r w:rsidR="00086517">
        <w:rPr>
          <w:rFonts w:ascii="Sylfaen" w:hAnsi="Sylfaen"/>
          <w:sz w:val="24"/>
        </w:rPr>
        <w:t>և</w:t>
      </w:r>
      <w:r>
        <w:rPr>
          <w:rFonts w:ascii="Sylfaen" w:hAnsi="Sylfaen"/>
          <w:sz w:val="24"/>
        </w:rPr>
        <w:t>՝</w:t>
      </w:r>
    </w:p>
    <w:p w:rsidR="002F0640"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FD3492">
        <w:rPr>
          <w:rFonts w:ascii="Sylfaen" w:hAnsi="Sylfaen"/>
          <w:sz w:val="24"/>
        </w:rPr>
        <w:tab/>
      </w:r>
      <w:r>
        <w:rPr>
          <w:rFonts w:ascii="Sylfaen" w:hAnsi="Sylfaen"/>
          <w:sz w:val="24"/>
        </w:rPr>
        <w:t xml:space="preserve">Միջազգային համաժողովի անցկացումը ֆինանսավորելու </w:t>
      </w:r>
      <w:r w:rsidR="00086517">
        <w:rPr>
          <w:rFonts w:ascii="Sylfaen" w:hAnsi="Sylfaen"/>
          <w:sz w:val="24"/>
        </w:rPr>
        <w:t>և</w:t>
      </w:r>
      <w:r>
        <w:rPr>
          <w:rFonts w:ascii="Sylfaen" w:hAnsi="Sylfaen"/>
          <w:sz w:val="24"/>
        </w:rPr>
        <w:t xml:space="preserve"> համապատասխան միջոցները բաշխելու հետ կապված հարցերի լուծումը.</w:t>
      </w:r>
    </w:p>
    <w:p w:rsidR="002F0640"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բ)</w:t>
      </w:r>
      <w:r w:rsidR="00FD3492">
        <w:rPr>
          <w:rFonts w:ascii="Sylfaen" w:hAnsi="Sylfaen"/>
          <w:sz w:val="24"/>
        </w:rPr>
        <w:tab/>
      </w:r>
      <w:r>
        <w:rPr>
          <w:rFonts w:ascii="Sylfaen" w:hAnsi="Sylfaen"/>
          <w:sz w:val="24"/>
        </w:rPr>
        <w:t>Միջազգային համաժողովի անցկացման ձ</w:t>
      </w:r>
      <w:r w:rsidR="00086517">
        <w:rPr>
          <w:rFonts w:ascii="Sylfaen" w:hAnsi="Sylfaen"/>
          <w:sz w:val="24"/>
        </w:rPr>
        <w:t>և</w:t>
      </w:r>
      <w:r>
        <w:rPr>
          <w:rFonts w:ascii="Sylfaen" w:hAnsi="Sylfaen"/>
          <w:sz w:val="24"/>
        </w:rPr>
        <w:t xml:space="preserve">աչափը որոշելը (լիագումար նիստեր, խորհրդաժողովներ, կլոր սեղաններ, թեմատիկ մրցույթներ, խմբային քննարկումներ, գործարար համայնքների ներկայացուցիչների համար դասախոսություններ </w:t>
      </w:r>
      <w:r w:rsidR="00086517">
        <w:rPr>
          <w:rFonts w:ascii="Sylfaen" w:hAnsi="Sylfaen"/>
          <w:sz w:val="24"/>
        </w:rPr>
        <w:t>և</w:t>
      </w:r>
      <w:r>
        <w:rPr>
          <w:rFonts w:ascii="Sylfaen" w:hAnsi="Sylfaen"/>
          <w:sz w:val="24"/>
        </w:rPr>
        <w:t xml:space="preserve"> այլն). </w:t>
      </w:r>
    </w:p>
    <w:p w:rsidR="002F0640"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FD3492">
        <w:rPr>
          <w:rFonts w:ascii="Sylfaen" w:hAnsi="Sylfaen"/>
          <w:sz w:val="24"/>
        </w:rPr>
        <w:tab/>
      </w:r>
      <w:r>
        <w:rPr>
          <w:rFonts w:ascii="Sylfaen" w:hAnsi="Sylfaen"/>
          <w:sz w:val="24"/>
        </w:rPr>
        <w:t>Միջազգային համաժողովի ծրագրի հաստատումը.</w:t>
      </w:r>
    </w:p>
    <w:p w:rsidR="002F0640"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00FD3492">
        <w:rPr>
          <w:rFonts w:ascii="Sylfaen" w:hAnsi="Sylfaen"/>
          <w:sz w:val="24"/>
        </w:rPr>
        <w:tab/>
      </w:r>
      <w:r>
        <w:rPr>
          <w:rFonts w:ascii="Sylfaen" w:hAnsi="Sylfaen"/>
          <w:sz w:val="24"/>
        </w:rPr>
        <w:t>Միջազգային համաժողովին մասնակցության հայտի ձ</w:t>
      </w:r>
      <w:r w:rsidR="00086517">
        <w:rPr>
          <w:rFonts w:ascii="Sylfaen" w:hAnsi="Sylfaen"/>
          <w:sz w:val="24"/>
        </w:rPr>
        <w:t>և</w:t>
      </w:r>
      <w:r>
        <w:rPr>
          <w:rFonts w:ascii="Sylfaen" w:hAnsi="Sylfaen"/>
          <w:sz w:val="24"/>
        </w:rPr>
        <w:t xml:space="preserve">ի մշակում </w:t>
      </w:r>
      <w:r w:rsidR="00086517">
        <w:rPr>
          <w:rFonts w:ascii="Sylfaen" w:hAnsi="Sylfaen"/>
          <w:sz w:val="24"/>
        </w:rPr>
        <w:t>և</w:t>
      </w:r>
      <w:r>
        <w:rPr>
          <w:rFonts w:ascii="Sylfaen" w:hAnsi="Sylfaen"/>
          <w:sz w:val="24"/>
        </w:rPr>
        <w:t xml:space="preserve"> բաց հասանելիությամբ տեղադրում. </w:t>
      </w:r>
    </w:p>
    <w:p w:rsidR="002F0640"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00FD3492">
        <w:rPr>
          <w:rFonts w:ascii="Sylfaen" w:hAnsi="Sylfaen"/>
          <w:sz w:val="24"/>
        </w:rPr>
        <w:tab/>
      </w:r>
      <w:r>
        <w:rPr>
          <w:rFonts w:ascii="Sylfaen" w:hAnsi="Sylfaen"/>
          <w:sz w:val="24"/>
        </w:rPr>
        <w:t xml:space="preserve">Միջազգային համաժողովին մասնակցության հայտերի հավաքագրում </w:t>
      </w:r>
      <w:r w:rsidR="00086517">
        <w:rPr>
          <w:rFonts w:ascii="Sylfaen" w:hAnsi="Sylfaen"/>
          <w:sz w:val="24"/>
        </w:rPr>
        <w:t>և</w:t>
      </w:r>
      <w:r>
        <w:rPr>
          <w:rFonts w:ascii="Sylfaen" w:hAnsi="Sylfaen"/>
          <w:sz w:val="24"/>
        </w:rPr>
        <w:t xml:space="preserve"> գրանցված մասնակիցների հետ համագործակցություն.</w:t>
      </w:r>
    </w:p>
    <w:p w:rsidR="007F4878" w:rsidRPr="007F4878" w:rsidRDefault="00326D70"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sidR="00FD3492">
        <w:rPr>
          <w:rFonts w:ascii="Sylfaen" w:hAnsi="Sylfaen"/>
          <w:sz w:val="24"/>
        </w:rPr>
        <w:tab/>
      </w:r>
      <w:r>
        <w:rPr>
          <w:rFonts w:ascii="Sylfaen" w:hAnsi="Sylfaen"/>
          <w:sz w:val="24"/>
        </w:rPr>
        <w:t xml:space="preserve">Միջազգային համաժողովի անցկացման նախապատրաստման ընթացքի </w:t>
      </w:r>
      <w:r w:rsidR="00086517">
        <w:rPr>
          <w:rFonts w:ascii="Sylfaen" w:hAnsi="Sylfaen"/>
          <w:sz w:val="24"/>
        </w:rPr>
        <w:t>և</w:t>
      </w:r>
      <w:r>
        <w:rPr>
          <w:rFonts w:ascii="Sylfaen" w:hAnsi="Sylfaen"/>
          <w:sz w:val="24"/>
        </w:rPr>
        <w:t xml:space="preserve"> անցկացման, ինչպես նա</w:t>
      </w:r>
      <w:r w:rsidR="00086517">
        <w:rPr>
          <w:rFonts w:ascii="Sylfaen" w:hAnsi="Sylfaen"/>
          <w:sz w:val="24"/>
        </w:rPr>
        <w:t>և</w:t>
      </w:r>
      <w:r>
        <w:rPr>
          <w:rFonts w:ascii="Sylfaen" w:hAnsi="Sylfaen"/>
          <w:sz w:val="24"/>
        </w:rPr>
        <w:t xml:space="preserve"> Միջազգային համաժողովի անցկացման տարածքում անվտանգության միջոցների պահպանման նկատմամբ ընդհանուր ղեկավարում </w:t>
      </w:r>
      <w:r w:rsidR="00086517">
        <w:rPr>
          <w:rFonts w:ascii="Sylfaen" w:hAnsi="Sylfaen"/>
          <w:sz w:val="24"/>
        </w:rPr>
        <w:t>և</w:t>
      </w:r>
      <w:r>
        <w:rPr>
          <w:rFonts w:ascii="Sylfaen" w:hAnsi="Sylfaen"/>
          <w:sz w:val="24"/>
        </w:rPr>
        <w:t xml:space="preserve"> հսկողություն։</w:t>
      </w:r>
    </w:p>
    <w:p w:rsidR="007F4878" w:rsidRDefault="007F4878" w:rsidP="004E6D9D">
      <w:pPr>
        <w:spacing w:after="160" w:line="360" w:lineRule="auto"/>
        <w:jc w:val="center"/>
        <w:rPr>
          <w:rFonts w:ascii="Sylfaen" w:eastAsia="Times New Roman" w:hAnsi="Sylfaen" w:cs="Times New Roman"/>
        </w:rPr>
      </w:pPr>
    </w:p>
    <w:p w:rsidR="007F4878" w:rsidRPr="007F4878" w:rsidRDefault="007F4878" w:rsidP="004E6D9D">
      <w:pPr>
        <w:spacing w:after="160" w:line="360" w:lineRule="auto"/>
        <w:jc w:val="center"/>
        <w:rPr>
          <w:rFonts w:ascii="Sylfaen" w:eastAsia="Times New Roman" w:hAnsi="Sylfaen" w:cs="Times New Roman"/>
          <w:color w:val="auto"/>
        </w:rPr>
      </w:pPr>
      <w:r>
        <w:rPr>
          <w:rFonts w:ascii="Sylfaen" w:hAnsi="Sylfaen"/>
        </w:rPr>
        <w:t>VI. Միջազգային համաժողովի ֆինանսավորման հարցերը</w:t>
      </w:r>
    </w:p>
    <w:p w:rsidR="002F0640" w:rsidRPr="007F4878" w:rsidRDefault="007F4878" w:rsidP="00FD3492">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12.</w:t>
      </w:r>
      <w:r w:rsidR="00FD3492">
        <w:rPr>
          <w:rFonts w:ascii="Sylfaen" w:hAnsi="Sylfaen"/>
          <w:sz w:val="24"/>
        </w:rPr>
        <w:tab/>
      </w:r>
      <w:r>
        <w:rPr>
          <w:rFonts w:ascii="Sylfaen" w:hAnsi="Sylfaen"/>
          <w:sz w:val="24"/>
        </w:rPr>
        <w:t>Միջազգային համաժողովի անցկացումը ֆինանսավորելու աղբյուրներ կարող են լինել անդամ պետությունների բյուջեների միջոցները (այդ թվում՝ հանրապետական (դաշնային) կամ շրջանային), անհատույց նվիրատվությունները (հովանավորչական օգնություն), գովազդի տեղադրումից ստացված միջոցները, ինչպես նա</w:t>
      </w:r>
      <w:r w:rsidR="00086517">
        <w:rPr>
          <w:rFonts w:ascii="Sylfaen" w:hAnsi="Sylfaen"/>
          <w:sz w:val="24"/>
        </w:rPr>
        <w:t>և</w:t>
      </w:r>
      <w:r>
        <w:rPr>
          <w:rFonts w:ascii="Sylfaen" w:hAnsi="Sylfaen"/>
          <w:sz w:val="24"/>
        </w:rPr>
        <w:t xml:space="preserve"> այլ արտաբյուջետային միջոցներ։</w:t>
      </w:r>
    </w:p>
    <w:p w:rsidR="00FD3492" w:rsidRDefault="007F4878" w:rsidP="00FD3492">
      <w:pPr>
        <w:pStyle w:val="Bodytext20"/>
        <w:shd w:val="clear" w:color="auto" w:fill="auto"/>
        <w:tabs>
          <w:tab w:val="left" w:pos="1134"/>
        </w:tabs>
        <w:spacing w:before="0" w:after="160" w:line="360" w:lineRule="auto"/>
        <w:ind w:firstLine="567"/>
        <w:rPr>
          <w:rFonts w:ascii="Sylfaen" w:hAnsi="Sylfaen"/>
          <w:sz w:val="24"/>
        </w:rPr>
      </w:pPr>
      <w:r>
        <w:rPr>
          <w:rFonts w:ascii="Sylfaen" w:hAnsi="Sylfaen"/>
          <w:sz w:val="24"/>
        </w:rPr>
        <w:t>13.</w:t>
      </w:r>
      <w:r w:rsidR="00FD3492">
        <w:rPr>
          <w:rFonts w:ascii="Sylfaen" w:hAnsi="Sylfaen"/>
          <w:sz w:val="24"/>
        </w:rPr>
        <w:tab/>
      </w:r>
      <w:r>
        <w:rPr>
          <w:rFonts w:ascii="Sylfaen" w:hAnsi="Sylfaen"/>
          <w:sz w:val="24"/>
        </w:rPr>
        <w:t xml:space="preserve">Կազմակերպական կոմիտեի նիստերին </w:t>
      </w:r>
      <w:r w:rsidR="00086517">
        <w:rPr>
          <w:rFonts w:ascii="Sylfaen" w:hAnsi="Sylfaen"/>
          <w:sz w:val="24"/>
        </w:rPr>
        <w:t>և</w:t>
      </w:r>
      <w:r>
        <w:rPr>
          <w:rFonts w:ascii="Sylfaen" w:hAnsi="Sylfaen"/>
          <w:sz w:val="24"/>
        </w:rPr>
        <w:t xml:space="preserve"> Միջազգային համաժողովին անդամ պետությունների պետական մարմինների ներկայացուցիչների մասնակցության հետ կապված ծախսերը կրում են նրանց ուղարկող անդամ պետությունները:</w:t>
      </w:r>
    </w:p>
    <w:p w:rsidR="00FD3492" w:rsidRDefault="00FD3492">
      <w:pPr>
        <w:rPr>
          <w:rFonts w:ascii="Sylfaen" w:eastAsia="Times New Roman" w:hAnsi="Sylfaen" w:cs="Times New Roman"/>
          <w:szCs w:val="30"/>
        </w:rPr>
      </w:pPr>
      <w:r>
        <w:rPr>
          <w:rFonts w:ascii="Sylfaen" w:hAnsi="Sylfaen"/>
        </w:rPr>
        <w:br w:type="page"/>
      </w:r>
    </w:p>
    <w:p w:rsidR="002F0640" w:rsidRPr="007F4878" w:rsidRDefault="00326D70" w:rsidP="004E6D9D">
      <w:pPr>
        <w:pStyle w:val="Bodytext20"/>
        <w:shd w:val="clear" w:color="auto" w:fill="auto"/>
        <w:spacing w:before="0" w:after="160" w:line="360" w:lineRule="auto"/>
        <w:ind w:firstLine="567"/>
        <w:rPr>
          <w:rFonts w:ascii="Sylfaen" w:hAnsi="Sylfaen"/>
          <w:sz w:val="24"/>
          <w:szCs w:val="24"/>
        </w:rPr>
      </w:pPr>
      <w:r>
        <w:rPr>
          <w:rFonts w:ascii="Sylfaen" w:hAnsi="Sylfaen"/>
          <w:sz w:val="24"/>
        </w:rPr>
        <w:lastRenderedPageBreak/>
        <w:t xml:space="preserve">Կազմակերպական կոմիտեի նիստերին </w:t>
      </w:r>
      <w:r w:rsidR="00086517">
        <w:rPr>
          <w:rFonts w:ascii="Sylfaen" w:hAnsi="Sylfaen"/>
          <w:sz w:val="24"/>
        </w:rPr>
        <w:t>և</w:t>
      </w:r>
      <w:r>
        <w:rPr>
          <w:rFonts w:ascii="Sylfaen" w:hAnsi="Sylfaen"/>
          <w:sz w:val="24"/>
        </w:rPr>
        <w:t xml:space="preserve"> Միջազգային համաժողովին միջազգային, հասարակական, գիտական </w:t>
      </w:r>
      <w:r w:rsidR="00086517">
        <w:rPr>
          <w:rFonts w:ascii="Sylfaen" w:hAnsi="Sylfaen"/>
          <w:sz w:val="24"/>
        </w:rPr>
        <w:t>և</w:t>
      </w:r>
      <w:r>
        <w:rPr>
          <w:rFonts w:ascii="Sylfaen" w:hAnsi="Sylfaen"/>
          <w:sz w:val="24"/>
        </w:rPr>
        <w:t xml:space="preserve"> այլ կազմակերպությունների ներկայացուցիչների մասնակցության հետ կապված ծախսերը կրում են այդ կազմակերպությունները։</w:t>
      </w:r>
    </w:p>
    <w:p w:rsidR="007F4878" w:rsidRDefault="007F4878" w:rsidP="004E6D9D">
      <w:pPr>
        <w:pStyle w:val="Bodytext20"/>
        <w:shd w:val="clear" w:color="auto" w:fill="auto"/>
        <w:spacing w:before="0" w:after="160" w:line="360" w:lineRule="auto"/>
        <w:ind w:right="-8" w:firstLine="0"/>
        <w:jc w:val="center"/>
        <w:rPr>
          <w:rFonts w:ascii="Sylfaen" w:hAnsi="Sylfaen"/>
          <w:sz w:val="24"/>
          <w:szCs w:val="24"/>
        </w:rPr>
      </w:pPr>
    </w:p>
    <w:p w:rsidR="002F0640" w:rsidRPr="007F4878" w:rsidRDefault="00326D70" w:rsidP="004E6D9D">
      <w:pPr>
        <w:pStyle w:val="Bodytext20"/>
        <w:shd w:val="clear" w:color="auto" w:fill="auto"/>
        <w:spacing w:before="0" w:after="160" w:line="360" w:lineRule="auto"/>
        <w:ind w:right="-8" w:firstLine="0"/>
        <w:jc w:val="center"/>
        <w:rPr>
          <w:rFonts w:ascii="Sylfaen" w:hAnsi="Sylfaen"/>
          <w:sz w:val="24"/>
          <w:szCs w:val="24"/>
        </w:rPr>
      </w:pPr>
      <w:r>
        <w:rPr>
          <w:rFonts w:ascii="Sylfaen" w:hAnsi="Sylfaen"/>
          <w:sz w:val="24"/>
        </w:rPr>
        <w:t>VII. Եզրափակիչ դրույթներ</w:t>
      </w:r>
    </w:p>
    <w:p w:rsidR="002F0640" w:rsidRDefault="007F4878" w:rsidP="00FD3492">
      <w:pPr>
        <w:pStyle w:val="Bodytext20"/>
        <w:shd w:val="clear" w:color="auto" w:fill="auto"/>
        <w:tabs>
          <w:tab w:val="left" w:pos="1134"/>
        </w:tabs>
        <w:spacing w:before="0" w:after="160" w:line="360" w:lineRule="auto"/>
        <w:ind w:right="-8" w:firstLine="567"/>
        <w:rPr>
          <w:rFonts w:ascii="Sylfaen" w:hAnsi="Sylfaen"/>
          <w:sz w:val="24"/>
        </w:rPr>
      </w:pPr>
      <w:r>
        <w:rPr>
          <w:rFonts w:ascii="Sylfaen" w:hAnsi="Sylfaen"/>
          <w:sz w:val="24"/>
        </w:rPr>
        <w:t>14.</w:t>
      </w:r>
      <w:r w:rsidR="00FD3492">
        <w:rPr>
          <w:rFonts w:ascii="Sylfaen" w:hAnsi="Sylfaen"/>
          <w:sz w:val="24"/>
        </w:rPr>
        <w:tab/>
      </w:r>
      <w:r>
        <w:rPr>
          <w:rFonts w:ascii="Sylfaen" w:hAnsi="Sylfaen"/>
          <w:sz w:val="24"/>
        </w:rPr>
        <w:t xml:space="preserve">Սույն հիմնադրույթով չկարգավորվող բոլոր հարցերը լուծվում են կազմակերպական կոմիտեի կողմից՝ նրա իրավասությանը վերապահված հարցերի շրջանակներում՝ Միության իրավունքին </w:t>
      </w:r>
      <w:r w:rsidR="00086517">
        <w:rPr>
          <w:rFonts w:ascii="Sylfaen" w:hAnsi="Sylfaen"/>
          <w:sz w:val="24"/>
        </w:rPr>
        <w:t>և</w:t>
      </w:r>
      <w:r>
        <w:rPr>
          <w:rFonts w:ascii="Sylfaen" w:hAnsi="Sylfaen"/>
          <w:sz w:val="24"/>
        </w:rPr>
        <w:t xml:space="preserve"> անդամ պետությունների օրենսդրությանը համապատասխան։ </w:t>
      </w:r>
    </w:p>
    <w:p w:rsidR="00E955EB" w:rsidRDefault="00E955EB" w:rsidP="00FD3492">
      <w:pPr>
        <w:pStyle w:val="Bodytext20"/>
        <w:shd w:val="clear" w:color="auto" w:fill="auto"/>
        <w:tabs>
          <w:tab w:val="left" w:pos="1134"/>
        </w:tabs>
        <w:spacing w:before="0" w:after="160" w:line="360" w:lineRule="auto"/>
        <w:ind w:right="-8" w:firstLine="567"/>
        <w:rPr>
          <w:rFonts w:ascii="Sylfaen" w:hAnsi="Sylfaen"/>
          <w:sz w:val="24"/>
        </w:rPr>
      </w:pPr>
    </w:p>
    <w:p w:rsidR="00E955EB" w:rsidRPr="007F4878" w:rsidRDefault="00E955EB" w:rsidP="00E955EB">
      <w:pPr>
        <w:pStyle w:val="Bodytext20"/>
        <w:shd w:val="clear" w:color="auto" w:fill="auto"/>
        <w:tabs>
          <w:tab w:val="left" w:pos="1134"/>
        </w:tabs>
        <w:spacing w:before="0" w:after="160" w:line="360" w:lineRule="auto"/>
        <w:ind w:right="-8" w:firstLine="567"/>
        <w:jc w:val="center"/>
        <w:rPr>
          <w:rFonts w:ascii="Sylfaen" w:hAnsi="Sylfaen"/>
          <w:sz w:val="24"/>
          <w:szCs w:val="24"/>
        </w:rPr>
      </w:pPr>
      <w:r>
        <w:rPr>
          <w:rFonts w:ascii="Sylfaen" w:hAnsi="Sylfaen"/>
          <w:sz w:val="24"/>
        </w:rPr>
        <w:t>—————————</w:t>
      </w:r>
    </w:p>
    <w:sectPr w:rsidR="00E955EB" w:rsidRPr="007F4878" w:rsidSect="00E955EB">
      <w:footerReference w:type="default" r:id="rId7"/>
      <w:pgSz w:w="11900" w:h="16840" w:code="9"/>
      <w:pgMar w:top="1418" w:right="1418" w:bottom="1418" w:left="1418" w:header="0" w:footer="50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40C" w:rsidRDefault="0050040C" w:rsidP="002F0640">
      <w:r>
        <w:separator/>
      </w:r>
    </w:p>
  </w:endnote>
  <w:endnote w:type="continuationSeparator" w:id="0">
    <w:p w:rsidR="0050040C" w:rsidRDefault="0050040C" w:rsidP="002F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98847"/>
      <w:docPartObj>
        <w:docPartGallery w:val="Page Numbers (Bottom of Page)"/>
        <w:docPartUnique/>
      </w:docPartObj>
    </w:sdtPr>
    <w:sdtEndPr>
      <w:rPr>
        <w:rFonts w:ascii="Sylfaen" w:hAnsi="Sylfaen"/>
      </w:rPr>
    </w:sdtEndPr>
    <w:sdtContent>
      <w:p w:rsidR="00FD3492" w:rsidRPr="00FD3492" w:rsidRDefault="00F05F47">
        <w:pPr>
          <w:pStyle w:val="Footer"/>
          <w:jc w:val="center"/>
          <w:rPr>
            <w:rFonts w:ascii="Sylfaen" w:hAnsi="Sylfaen"/>
          </w:rPr>
        </w:pPr>
        <w:r w:rsidRPr="00FD3492">
          <w:rPr>
            <w:rFonts w:ascii="Sylfaen" w:hAnsi="Sylfaen"/>
          </w:rPr>
          <w:fldChar w:fldCharType="begin"/>
        </w:r>
        <w:r w:rsidR="00FD3492" w:rsidRPr="00FD3492">
          <w:rPr>
            <w:rFonts w:ascii="Sylfaen" w:hAnsi="Sylfaen"/>
          </w:rPr>
          <w:instrText xml:space="preserve"> PAGE   \* MERGEFORMAT </w:instrText>
        </w:r>
        <w:r w:rsidRPr="00FD3492">
          <w:rPr>
            <w:rFonts w:ascii="Sylfaen" w:hAnsi="Sylfaen"/>
          </w:rPr>
          <w:fldChar w:fldCharType="separate"/>
        </w:r>
        <w:r w:rsidR="007804F5">
          <w:rPr>
            <w:rFonts w:ascii="Sylfaen" w:hAnsi="Sylfaen"/>
            <w:noProof/>
          </w:rPr>
          <w:t>8</w:t>
        </w:r>
        <w:r w:rsidRPr="00FD3492">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40C" w:rsidRDefault="0050040C"/>
  </w:footnote>
  <w:footnote w:type="continuationSeparator" w:id="0">
    <w:p w:rsidR="0050040C" w:rsidRDefault="005004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7386"/>
    <w:multiLevelType w:val="multilevel"/>
    <w:tmpl w:val="5AB2F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D01DBF"/>
    <w:multiLevelType w:val="multilevel"/>
    <w:tmpl w:val="CB5E5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32473B"/>
    <w:multiLevelType w:val="multilevel"/>
    <w:tmpl w:val="EFF8C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1E12ED"/>
    <w:multiLevelType w:val="multilevel"/>
    <w:tmpl w:val="A0A0B94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F0640"/>
    <w:rsid w:val="00086517"/>
    <w:rsid w:val="00171843"/>
    <w:rsid w:val="001F3F4F"/>
    <w:rsid w:val="00207FD6"/>
    <w:rsid w:val="002F0640"/>
    <w:rsid w:val="00326D70"/>
    <w:rsid w:val="003607C8"/>
    <w:rsid w:val="003C27DC"/>
    <w:rsid w:val="004E6D9D"/>
    <w:rsid w:val="0050040C"/>
    <w:rsid w:val="0055506A"/>
    <w:rsid w:val="00624F42"/>
    <w:rsid w:val="006865EC"/>
    <w:rsid w:val="007216C3"/>
    <w:rsid w:val="007804F5"/>
    <w:rsid w:val="007F4878"/>
    <w:rsid w:val="0081020C"/>
    <w:rsid w:val="008B4AC1"/>
    <w:rsid w:val="008E1178"/>
    <w:rsid w:val="00977454"/>
    <w:rsid w:val="00A6226F"/>
    <w:rsid w:val="00AB5611"/>
    <w:rsid w:val="00B31206"/>
    <w:rsid w:val="00B31AF9"/>
    <w:rsid w:val="00BE2A3F"/>
    <w:rsid w:val="00CB4918"/>
    <w:rsid w:val="00DA7B37"/>
    <w:rsid w:val="00E955EB"/>
    <w:rsid w:val="00F05F47"/>
    <w:rsid w:val="00F62616"/>
    <w:rsid w:val="00FD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CFEB"/>
  <w15:docId w15:val="{6AF3327B-8F59-4A80-AD45-4BC3AE03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064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0640"/>
    <w:rPr>
      <w:color w:val="0066CC"/>
      <w:u w:val="single"/>
    </w:rPr>
  </w:style>
  <w:style w:type="character" w:customStyle="1" w:styleId="Heading2">
    <w:name w:val="Heading #2_"/>
    <w:basedOn w:val="DefaultParagraphFont"/>
    <w:link w:val="Heading20"/>
    <w:rsid w:val="002F0640"/>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2F0640"/>
    <w:rPr>
      <w:rFonts w:ascii="Times New Roman" w:eastAsia="Times New Roman" w:hAnsi="Times New Roman" w:cs="Times New Roman"/>
      <w:b/>
      <w:bCs/>
      <w:i w:val="0"/>
      <w:iCs w:val="0"/>
      <w:smallCaps w:val="0"/>
      <w:strike w:val="0"/>
      <w:sz w:val="36"/>
      <w:szCs w:val="36"/>
      <w:u w:val="none"/>
    </w:rPr>
  </w:style>
  <w:style w:type="character" w:customStyle="1" w:styleId="Heading119pt">
    <w:name w:val="Heading #1 + 19 pt"/>
    <w:aliases w:val="Not Bold"/>
    <w:basedOn w:val="Heading1"/>
    <w:rsid w:val="002F0640"/>
    <w:rPr>
      <w:rFonts w:ascii="Times New Roman" w:eastAsia="Times New Roman" w:hAnsi="Times New Roman" w:cs="Times New Roman"/>
      <w:b/>
      <w:bCs/>
      <w:i w:val="0"/>
      <w:iCs w:val="0"/>
      <w:smallCaps w:val="0"/>
      <w:strike w:val="0"/>
      <w:color w:val="000000"/>
      <w:spacing w:val="0"/>
      <w:w w:val="100"/>
      <w:position w:val="0"/>
      <w:sz w:val="38"/>
      <w:szCs w:val="38"/>
      <w:u w:val="none"/>
      <w:lang w:val="hy-AM" w:eastAsia="hy-AM" w:bidi="hy-AM"/>
    </w:rPr>
  </w:style>
  <w:style w:type="character" w:customStyle="1" w:styleId="Heading2Spacing4pt">
    <w:name w:val="Heading #2 + Spacing 4 pt"/>
    <w:basedOn w:val="Heading2"/>
    <w:rsid w:val="002F0640"/>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2F0640"/>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sid w:val="002F0640"/>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sid w:val="002F0640"/>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2F0640"/>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
    <w:name w:val="Body text (2) + Bold"/>
    <w:aliases w:val="Spacing 2 pt"/>
    <w:basedOn w:val="Bodytext2"/>
    <w:rsid w:val="002F064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basedOn w:val="Bodytext2"/>
    <w:rsid w:val="002F0640"/>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2F0640"/>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
    <w:name w:val="Body text (4)_"/>
    <w:basedOn w:val="DefaultParagraphFont"/>
    <w:link w:val="Bodytext40"/>
    <w:rsid w:val="002F0640"/>
    <w:rPr>
      <w:rFonts w:ascii="Times New Roman" w:eastAsia="Times New Roman" w:hAnsi="Times New Roman" w:cs="Times New Roman"/>
      <w:b/>
      <w:bCs/>
      <w:i w:val="0"/>
      <w:iCs w:val="0"/>
      <w:smallCaps w:val="0"/>
      <w:strike w:val="0"/>
      <w:sz w:val="26"/>
      <w:szCs w:val="26"/>
      <w:u w:val="none"/>
    </w:rPr>
  </w:style>
  <w:style w:type="character" w:customStyle="1" w:styleId="Bodytext415pt">
    <w:name w:val="Body text (4) + 15 pt"/>
    <w:basedOn w:val="Bodytext4"/>
    <w:rsid w:val="002F0640"/>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erorfooter">
    <w:name w:val="Header or footer_"/>
    <w:basedOn w:val="DefaultParagraphFont"/>
    <w:link w:val="Headerorfooter0"/>
    <w:rsid w:val="002F064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5pt">
    <w:name w:val="Header or footer + 15 pt"/>
    <w:basedOn w:val="Headerorfooter"/>
    <w:rsid w:val="002F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Heading20">
    <w:name w:val="Heading #2"/>
    <w:basedOn w:val="Normal"/>
    <w:link w:val="Heading2"/>
    <w:rsid w:val="002F0640"/>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2F0640"/>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2F0640"/>
    <w:pPr>
      <w:shd w:val="clear" w:color="auto" w:fill="FFFFFF"/>
      <w:spacing w:before="420" w:after="720" w:line="0" w:lineRule="atLeast"/>
      <w:ind w:hanging="76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2F0640"/>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2F0640"/>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2F0640"/>
    <w:pPr>
      <w:shd w:val="clear" w:color="auto" w:fill="FFFFFF"/>
      <w:spacing w:before="420" w:after="600" w:line="0" w:lineRule="atLeast"/>
      <w:ind w:hanging="440"/>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rsid w:val="002F0640"/>
    <w:pPr>
      <w:shd w:val="clear" w:color="auto" w:fill="FFFFFF"/>
      <w:spacing w:line="0" w:lineRule="atLeast"/>
    </w:pPr>
    <w:rPr>
      <w:rFonts w:ascii="Times New Roman" w:eastAsia="Times New Roman" w:hAnsi="Times New Roman" w:cs="Times New Roman"/>
      <w:sz w:val="26"/>
      <w:szCs w:val="26"/>
    </w:rPr>
  </w:style>
  <w:style w:type="paragraph" w:styleId="Header">
    <w:name w:val="header"/>
    <w:basedOn w:val="Normal"/>
    <w:link w:val="HeaderChar"/>
    <w:uiPriority w:val="99"/>
    <w:semiHidden/>
    <w:unhideWhenUsed/>
    <w:rsid w:val="007F4878"/>
    <w:pPr>
      <w:tabs>
        <w:tab w:val="center" w:pos="4680"/>
        <w:tab w:val="right" w:pos="9360"/>
      </w:tabs>
    </w:pPr>
  </w:style>
  <w:style w:type="character" w:customStyle="1" w:styleId="HeaderChar">
    <w:name w:val="Header Char"/>
    <w:basedOn w:val="DefaultParagraphFont"/>
    <w:link w:val="Header"/>
    <w:uiPriority w:val="99"/>
    <w:semiHidden/>
    <w:rsid w:val="007F4878"/>
    <w:rPr>
      <w:color w:val="000000"/>
    </w:rPr>
  </w:style>
  <w:style w:type="paragraph" w:styleId="Footer">
    <w:name w:val="footer"/>
    <w:basedOn w:val="Normal"/>
    <w:link w:val="FooterChar"/>
    <w:uiPriority w:val="99"/>
    <w:unhideWhenUsed/>
    <w:rsid w:val="007F4878"/>
    <w:pPr>
      <w:tabs>
        <w:tab w:val="center" w:pos="4680"/>
        <w:tab w:val="right" w:pos="9360"/>
      </w:tabs>
    </w:pPr>
  </w:style>
  <w:style w:type="character" w:customStyle="1" w:styleId="FooterChar">
    <w:name w:val="Footer Char"/>
    <w:basedOn w:val="DefaultParagraphFont"/>
    <w:link w:val="Footer"/>
    <w:uiPriority w:val="99"/>
    <w:rsid w:val="007F4878"/>
    <w:rPr>
      <w:color w:val="000000"/>
    </w:rPr>
  </w:style>
  <w:style w:type="paragraph" w:styleId="BalloonText">
    <w:name w:val="Balloon Text"/>
    <w:basedOn w:val="Normal"/>
    <w:link w:val="BalloonTextChar"/>
    <w:uiPriority w:val="99"/>
    <w:semiHidden/>
    <w:unhideWhenUsed/>
    <w:rsid w:val="00A6226F"/>
    <w:rPr>
      <w:sz w:val="16"/>
      <w:szCs w:val="16"/>
    </w:rPr>
  </w:style>
  <w:style w:type="character" w:customStyle="1" w:styleId="BalloonTextChar">
    <w:name w:val="Balloon Text Char"/>
    <w:basedOn w:val="DefaultParagraphFont"/>
    <w:link w:val="BalloonText"/>
    <w:uiPriority w:val="99"/>
    <w:semiHidden/>
    <w:rsid w:val="00A6226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Arpine Khachatryan</cp:lastModifiedBy>
  <cp:revision>15</cp:revision>
  <dcterms:created xsi:type="dcterms:W3CDTF">2019-02-04T12:11:00Z</dcterms:created>
  <dcterms:modified xsi:type="dcterms:W3CDTF">2020-04-22T11:11:00Z</dcterms:modified>
</cp:coreProperties>
</file>