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5B2" w:rsidRPr="00A56350" w:rsidRDefault="00C4682D" w:rsidP="00A56350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A56350">
        <w:rPr>
          <w:rStyle w:val="Headerorfooter"/>
          <w:rFonts w:ascii="Sylfaen" w:hAnsi="Sylfaen"/>
          <w:sz w:val="24"/>
          <w:szCs w:val="24"/>
        </w:rPr>
        <w:t xml:space="preserve">ПРИЛОЖЕНИЕ № </w:t>
      </w:r>
      <w:r w:rsidR="00A425B2" w:rsidRPr="00A56350">
        <w:rPr>
          <w:rFonts w:ascii="Sylfaen" w:hAnsi="Sylfaen"/>
          <w:sz w:val="24"/>
          <w:szCs w:val="24"/>
        </w:rPr>
        <w:fldChar w:fldCharType="begin"/>
      </w:r>
      <w:r w:rsidR="00A425B2" w:rsidRPr="00A56350">
        <w:rPr>
          <w:rFonts w:ascii="Sylfaen" w:hAnsi="Sylfaen"/>
          <w:sz w:val="24"/>
          <w:szCs w:val="24"/>
        </w:rPr>
        <w:instrText xml:space="preserve"> PAGE \* MERGEFORMAT </w:instrText>
      </w:r>
      <w:r w:rsidR="00A425B2" w:rsidRPr="00A56350">
        <w:rPr>
          <w:rFonts w:ascii="Sylfaen" w:hAnsi="Sylfaen"/>
          <w:sz w:val="24"/>
          <w:szCs w:val="24"/>
        </w:rPr>
        <w:fldChar w:fldCharType="separate"/>
      </w:r>
      <w:r w:rsidRPr="00A56350">
        <w:rPr>
          <w:rStyle w:val="Headerorfooter"/>
          <w:rFonts w:ascii="Sylfaen" w:hAnsi="Sylfaen"/>
          <w:sz w:val="24"/>
          <w:szCs w:val="24"/>
        </w:rPr>
        <w:t>4</w:t>
      </w:r>
      <w:r w:rsidR="00A425B2" w:rsidRPr="00A56350">
        <w:rPr>
          <w:rFonts w:ascii="Sylfaen" w:hAnsi="Sylfaen"/>
          <w:sz w:val="24"/>
          <w:szCs w:val="24"/>
        </w:rPr>
        <w:fldChar w:fldCharType="end"/>
      </w:r>
    </w:p>
    <w:p w:rsidR="00A425B2" w:rsidRPr="00A56350" w:rsidRDefault="00C4682D" w:rsidP="00A56350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A56350">
        <w:rPr>
          <w:rStyle w:val="Bodytext215pt"/>
          <w:rFonts w:ascii="Sylfaen" w:hAnsi="Sylfaen"/>
          <w:sz w:val="24"/>
          <w:szCs w:val="24"/>
        </w:rPr>
        <w:t>к Решению Совета Евразийской экономической комиссии</w:t>
      </w:r>
    </w:p>
    <w:p w:rsidR="00A425B2" w:rsidRDefault="00C4682D" w:rsidP="00A56350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Style w:val="Bodytext215pt"/>
          <w:rFonts w:ascii="Sylfaen" w:hAnsi="Sylfaen"/>
          <w:sz w:val="24"/>
          <w:szCs w:val="24"/>
          <w:lang w:val="en-US"/>
        </w:rPr>
      </w:pPr>
      <w:r w:rsidRPr="00A56350">
        <w:rPr>
          <w:rStyle w:val="Bodytext215pt"/>
          <w:rFonts w:ascii="Sylfaen" w:hAnsi="Sylfaen"/>
          <w:sz w:val="24"/>
          <w:szCs w:val="24"/>
        </w:rPr>
        <w:t>от 11 июля 2016 г. № 53</w:t>
      </w:r>
    </w:p>
    <w:p w:rsidR="00A56350" w:rsidRPr="00A56350" w:rsidRDefault="00A56350" w:rsidP="00A56350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  <w:lang w:val="en-US"/>
        </w:rPr>
      </w:pPr>
    </w:p>
    <w:p w:rsidR="00A425B2" w:rsidRPr="00A56350" w:rsidRDefault="00C4682D" w:rsidP="00A56350">
      <w:pPr>
        <w:pStyle w:val="Bodytext30"/>
        <w:shd w:val="clear" w:color="auto" w:fill="auto"/>
        <w:spacing w:line="240" w:lineRule="auto"/>
        <w:ind w:right="-8" w:firstLine="0"/>
        <w:rPr>
          <w:rFonts w:ascii="Sylfaen" w:hAnsi="Sylfaen"/>
          <w:sz w:val="24"/>
          <w:szCs w:val="24"/>
        </w:rPr>
      </w:pPr>
      <w:r w:rsidRPr="00A56350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ИЗМЕНЕНИЯ,</w:t>
      </w:r>
    </w:p>
    <w:p w:rsidR="00A425B2" w:rsidRDefault="00C4682D" w:rsidP="00A56350">
      <w:pPr>
        <w:pStyle w:val="Bodytext30"/>
        <w:shd w:val="clear" w:color="auto" w:fill="auto"/>
        <w:spacing w:line="240" w:lineRule="auto"/>
        <w:ind w:right="-8" w:firstLine="0"/>
        <w:rPr>
          <w:rFonts w:ascii="Sylfaen" w:hAnsi="Sylfaen"/>
          <w:sz w:val="24"/>
          <w:szCs w:val="24"/>
          <w:lang w:val="en-US"/>
        </w:rPr>
      </w:pPr>
      <w:r w:rsidRPr="00A56350">
        <w:rPr>
          <w:rFonts w:ascii="Sylfaen" w:hAnsi="Sylfaen"/>
          <w:sz w:val="24"/>
          <w:szCs w:val="24"/>
        </w:rPr>
        <w:t>вносимые в решения Евразийской экономической комиссии</w:t>
      </w:r>
      <w:r w:rsidR="00A56350">
        <w:rPr>
          <w:rFonts w:ascii="Sylfaen" w:hAnsi="Sylfaen"/>
          <w:sz w:val="24"/>
          <w:szCs w:val="24"/>
        </w:rPr>
        <w:t xml:space="preserve"> </w:t>
      </w:r>
      <w:r w:rsidRPr="00A56350">
        <w:rPr>
          <w:rFonts w:ascii="Sylfaen" w:hAnsi="Sylfaen"/>
          <w:sz w:val="24"/>
          <w:szCs w:val="24"/>
        </w:rPr>
        <w:t>и Высшего Евразийского экономического совета</w:t>
      </w:r>
    </w:p>
    <w:p w:rsidR="00A56350" w:rsidRPr="00A56350" w:rsidRDefault="00A56350" w:rsidP="00A56350">
      <w:pPr>
        <w:pStyle w:val="Bodytext30"/>
        <w:shd w:val="clear" w:color="auto" w:fill="auto"/>
        <w:spacing w:line="240" w:lineRule="auto"/>
        <w:ind w:right="-8" w:firstLine="0"/>
        <w:rPr>
          <w:rFonts w:ascii="Sylfaen" w:hAnsi="Sylfaen"/>
          <w:sz w:val="24"/>
          <w:szCs w:val="24"/>
          <w:lang w:val="en-US"/>
        </w:rPr>
      </w:pPr>
    </w:p>
    <w:p w:rsidR="00A425B2" w:rsidRPr="00A56350" w:rsidRDefault="00A56350" w:rsidP="00A56350">
      <w:pPr>
        <w:pStyle w:val="Bodytext20"/>
        <w:shd w:val="clear" w:color="auto" w:fill="auto"/>
        <w:spacing w:before="0" w:after="120" w:line="240" w:lineRule="auto"/>
        <w:ind w:right="-8" w:firstLine="567"/>
        <w:rPr>
          <w:rStyle w:val="Bodytext215pt"/>
          <w:rFonts w:ascii="Sylfaen" w:hAnsi="Sylfaen"/>
          <w:sz w:val="24"/>
          <w:szCs w:val="24"/>
        </w:rPr>
      </w:pPr>
      <w:r w:rsidRPr="00A56350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C4682D" w:rsidRPr="00A56350">
        <w:rPr>
          <w:rStyle w:val="Bodytext215pt"/>
          <w:rFonts w:ascii="Sylfaen" w:hAnsi="Sylfaen"/>
          <w:sz w:val="24"/>
          <w:szCs w:val="24"/>
        </w:rPr>
        <w:t>В Перечне товаров и ставок, в отношении которых в течение переходного периода Республикой Армения применяются ставки ввозных таможенных пошлин, отличные от ставок Единого таможенного тарифа Евразийского экономического союза, утвержденном Решением Совета Евразийской экономической комиссии от 10 декабря 2014 г. № 113, позицию с кодом «8704 90 000 0» ТН ВЭД ЕАЭС заменить позициями следующего содержания:</w:t>
      </w:r>
    </w:p>
    <w:p w:rsidR="00A56350" w:rsidRPr="00A56350" w:rsidRDefault="00A56350" w:rsidP="00A563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2"/>
        <w:gridCol w:w="3002"/>
        <w:gridCol w:w="4291"/>
      </w:tblGrid>
      <w:tr w:rsidR="00A425B2" w:rsidRPr="00A56350" w:rsidTr="00A56350">
        <w:trPr>
          <w:jc w:val="center"/>
        </w:trPr>
        <w:tc>
          <w:tcPr>
            <w:tcW w:w="2282" w:type="dxa"/>
            <w:shd w:val="clear" w:color="auto" w:fill="FFFFFF"/>
          </w:tcPr>
          <w:p w:rsidR="00A425B2" w:rsidRPr="00A56350" w:rsidRDefault="00C4682D" w:rsidP="00A56350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right"/>
              <w:rPr>
                <w:rFonts w:ascii="Sylfaen" w:hAnsi="Sylfaen"/>
                <w:sz w:val="24"/>
                <w:szCs w:val="24"/>
              </w:rPr>
            </w:pPr>
            <w:r w:rsidRPr="00A56350">
              <w:rPr>
                <w:rStyle w:val="Bodytext215pt"/>
                <w:rFonts w:ascii="Sylfaen" w:hAnsi="Sylfaen"/>
                <w:sz w:val="24"/>
                <w:szCs w:val="24"/>
              </w:rPr>
              <w:t>«8704 90 000 1</w:t>
            </w:r>
          </w:p>
        </w:tc>
        <w:tc>
          <w:tcPr>
            <w:tcW w:w="3002" w:type="dxa"/>
            <w:shd w:val="clear" w:color="auto" w:fill="FFFFFF"/>
            <w:vAlign w:val="bottom"/>
          </w:tcPr>
          <w:p w:rsidR="00A425B2" w:rsidRPr="00A56350" w:rsidRDefault="00C4682D" w:rsidP="00A56350">
            <w:pPr>
              <w:pStyle w:val="Bodytext20"/>
              <w:shd w:val="clear" w:color="auto" w:fill="auto"/>
              <w:spacing w:before="0" w:after="120" w:line="240" w:lineRule="auto"/>
              <w:ind w:left="246" w:right="-8" w:hanging="246"/>
              <w:jc w:val="left"/>
              <w:rPr>
                <w:rFonts w:ascii="Sylfaen" w:hAnsi="Sylfaen"/>
                <w:sz w:val="24"/>
                <w:szCs w:val="24"/>
              </w:rPr>
            </w:pPr>
            <w:r w:rsidRPr="00A56350">
              <w:rPr>
                <w:rStyle w:val="Bodytext215pt"/>
                <w:rFonts w:ascii="Sylfaen" w:hAnsi="Sylfaen"/>
                <w:sz w:val="24"/>
                <w:szCs w:val="24"/>
              </w:rPr>
              <w:t>-- с полной массой транспортного средства не более 5 т, содержащие в качестве ходовых исключительно электродвигатели (один или несколько)</w:t>
            </w:r>
          </w:p>
        </w:tc>
        <w:tc>
          <w:tcPr>
            <w:tcW w:w="4291" w:type="dxa"/>
            <w:shd w:val="clear" w:color="auto" w:fill="FFFFFF"/>
          </w:tcPr>
          <w:p w:rsidR="00A425B2" w:rsidRPr="00A56350" w:rsidRDefault="00C4682D" w:rsidP="00A56350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A56350">
              <w:rPr>
                <w:rStyle w:val="Bodytext215pt"/>
                <w:rFonts w:ascii="Sylfaen" w:hAnsi="Sylfaen"/>
                <w:sz w:val="24"/>
                <w:szCs w:val="24"/>
              </w:rPr>
              <w:t>0 0 0 0 0 ставка ЕТТ</w:t>
            </w:r>
          </w:p>
        </w:tc>
      </w:tr>
      <w:tr w:rsidR="00A425B2" w:rsidRPr="00A56350" w:rsidTr="00A56350">
        <w:trPr>
          <w:jc w:val="center"/>
        </w:trPr>
        <w:tc>
          <w:tcPr>
            <w:tcW w:w="2282" w:type="dxa"/>
            <w:shd w:val="clear" w:color="auto" w:fill="FFFFFF"/>
            <w:vAlign w:val="bottom"/>
          </w:tcPr>
          <w:p w:rsidR="00A425B2" w:rsidRPr="00A56350" w:rsidRDefault="00C4682D" w:rsidP="00A56350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right"/>
              <w:rPr>
                <w:rFonts w:ascii="Sylfaen" w:hAnsi="Sylfaen"/>
                <w:sz w:val="24"/>
                <w:szCs w:val="24"/>
              </w:rPr>
            </w:pPr>
            <w:r w:rsidRPr="00A56350">
              <w:rPr>
                <w:rStyle w:val="Bodytext215pt"/>
                <w:rFonts w:ascii="Sylfaen" w:hAnsi="Sylfaen"/>
                <w:sz w:val="24"/>
                <w:szCs w:val="24"/>
              </w:rPr>
              <w:t>8704 90 000 9</w:t>
            </w:r>
          </w:p>
        </w:tc>
        <w:tc>
          <w:tcPr>
            <w:tcW w:w="3002" w:type="dxa"/>
            <w:shd w:val="clear" w:color="auto" w:fill="FFFFFF"/>
            <w:vAlign w:val="bottom"/>
          </w:tcPr>
          <w:p w:rsidR="00A425B2" w:rsidRPr="00A56350" w:rsidRDefault="00C4682D" w:rsidP="00A56350">
            <w:pPr>
              <w:pStyle w:val="Bodytext20"/>
              <w:shd w:val="clear" w:color="auto" w:fill="auto"/>
              <w:spacing w:before="0" w:after="120" w:line="240" w:lineRule="auto"/>
              <w:ind w:left="246" w:right="-8" w:hanging="246"/>
              <w:jc w:val="left"/>
              <w:rPr>
                <w:rFonts w:ascii="Sylfaen" w:hAnsi="Sylfaen"/>
                <w:sz w:val="24"/>
                <w:szCs w:val="24"/>
              </w:rPr>
            </w:pPr>
            <w:r w:rsidRPr="00A56350">
              <w:rPr>
                <w:rStyle w:val="Bodytext215pt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4291" w:type="dxa"/>
            <w:shd w:val="clear" w:color="auto" w:fill="FFFFFF"/>
            <w:vAlign w:val="bottom"/>
          </w:tcPr>
          <w:p w:rsidR="00A425B2" w:rsidRPr="00A56350" w:rsidRDefault="00C4682D" w:rsidP="00A56350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A56350">
              <w:rPr>
                <w:rStyle w:val="Bodytext215pt"/>
                <w:rFonts w:ascii="Sylfaen" w:hAnsi="Sylfaen"/>
                <w:sz w:val="24"/>
                <w:szCs w:val="24"/>
              </w:rPr>
              <w:t>0 0 0 0 0 ставка ЕТТ».</w:t>
            </w:r>
          </w:p>
        </w:tc>
      </w:tr>
    </w:tbl>
    <w:p w:rsidR="00A425B2" w:rsidRPr="00A56350" w:rsidRDefault="00A425B2" w:rsidP="00A56350">
      <w:pPr>
        <w:spacing w:after="120"/>
        <w:ind w:right="-8"/>
      </w:pPr>
    </w:p>
    <w:p w:rsidR="00A425B2" w:rsidRDefault="00A56350" w:rsidP="00A563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  <w:r w:rsidRPr="00A56350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C4682D" w:rsidRPr="00A56350">
        <w:rPr>
          <w:rStyle w:val="Bodytext215pt"/>
          <w:rFonts w:ascii="Sylfaen" w:hAnsi="Sylfaen"/>
          <w:sz w:val="24"/>
          <w:szCs w:val="24"/>
        </w:rPr>
        <w:t>В перечне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утвержденном Решением Высшего Евразийского экономического</w:t>
      </w:r>
      <w:r w:rsidRPr="00A56350">
        <w:rPr>
          <w:rStyle w:val="Bodytext215pt"/>
          <w:rFonts w:ascii="Sylfaen" w:hAnsi="Sylfaen"/>
          <w:sz w:val="24"/>
          <w:szCs w:val="24"/>
        </w:rPr>
        <w:t xml:space="preserve"> </w:t>
      </w:r>
      <w:r w:rsidR="00C4682D" w:rsidRPr="00A56350">
        <w:rPr>
          <w:rFonts w:ascii="Sylfaen" w:hAnsi="Sylfaen"/>
          <w:sz w:val="24"/>
          <w:szCs w:val="24"/>
        </w:rPr>
        <w:t>совета от 8 мая 2015 г. № 16, позицию с кодом «8704 90 000 0» ТН ВЭД ЕАЭС заменить позициями следующего содержания:</w:t>
      </w:r>
    </w:p>
    <w:p w:rsidR="00A56350" w:rsidRPr="00A56350" w:rsidRDefault="00A56350" w:rsidP="00A563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0"/>
        <w:gridCol w:w="6905"/>
      </w:tblGrid>
      <w:tr w:rsidR="00A425B2" w:rsidRPr="00A56350" w:rsidTr="00A56350">
        <w:trPr>
          <w:jc w:val="center"/>
        </w:trPr>
        <w:tc>
          <w:tcPr>
            <w:tcW w:w="2700" w:type="dxa"/>
            <w:shd w:val="clear" w:color="auto" w:fill="FFFFFF"/>
          </w:tcPr>
          <w:p w:rsidR="00A425B2" w:rsidRPr="00A56350" w:rsidRDefault="00C4682D" w:rsidP="00A56350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A56350">
              <w:rPr>
                <w:rStyle w:val="Bodytext215pt"/>
                <w:rFonts w:ascii="Sylfaen" w:hAnsi="Sylfaen"/>
                <w:sz w:val="24"/>
                <w:szCs w:val="24"/>
              </w:rPr>
              <w:t>«8704 90 000 1</w:t>
            </w:r>
          </w:p>
        </w:tc>
        <w:tc>
          <w:tcPr>
            <w:tcW w:w="6905" w:type="dxa"/>
            <w:shd w:val="clear" w:color="auto" w:fill="FFFFFF"/>
            <w:vAlign w:val="bottom"/>
          </w:tcPr>
          <w:p w:rsidR="00A425B2" w:rsidRPr="00A56350" w:rsidRDefault="00C4682D" w:rsidP="00A56350">
            <w:pPr>
              <w:pStyle w:val="Bodytext20"/>
              <w:shd w:val="clear" w:color="auto" w:fill="auto"/>
              <w:spacing w:before="0" w:after="120" w:line="240" w:lineRule="auto"/>
              <w:ind w:left="263" w:right="-8" w:hanging="263"/>
              <w:jc w:val="left"/>
              <w:rPr>
                <w:rFonts w:ascii="Sylfaen" w:hAnsi="Sylfaen"/>
                <w:sz w:val="24"/>
                <w:szCs w:val="24"/>
              </w:rPr>
            </w:pPr>
            <w:r w:rsidRPr="00A56350">
              <w:rPr>
                <w:rStyle w:val="Bodytext215pt"/>
                <w:rFonts w:ascii="Sylfaen" w:hAnsi="Sylfaen"/>
                <w:sz w:val="24"/>
                <w:szCs w:val="24"/>
              </w:rPr>
              <w:t>-- с полной массой транспортного средства не более 5 т, содержащие в качестве ходовых исключительно электродвигатели (один или несколько)</w:t>
            </w:r>
          </w:p>
        </w:tc>
      </w:tr>
      <w:tr w:rsidR="00A425B2" w:rsidRPr="00A56350" w:rsidTr="00A56350">
        <w:trPr>
          <w:jc w:val="center"/>
        </w:trPr>
        <w:tc>
          <w:tcPr>
            <w:tcW w:w="2700" w:type="dxa"/>
            <w:shd w:val="clear" w:color="auto" w:fill="FFFFFF"/>
            <w:vAlign w:val="bottom"/>
          </w:tcPr>
          <w:p w:rsidR="00A425B2" w:rsidRPr="00A56350" w:rsidRDefault="00C4682D" w:rsidP="00A56350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A56350">
              <w:rPr>
                <w:rStyle w:val="Bodytext215pt"/>
                <w:rFonts w:ascii="Sylfaen" w:hAnsi="Sylfaen"/>
                <w:sz w:val="24"/>
                <w:szCs w:val="24"/>
              </w:rPr>
              <w:t>8704 90 000 9</w:t>
            </w:r>
          </w:p>
        </w:tc>
        <w:tc>
          <w:tcPr>
            <w:tcW w:w="6905" w:type="dxa"/>
            <w:shd w:val="clear" w:color="auto" w:fill="FFFFFF"/>
            <w:vAlign w:val="bottom"/>
          </w:tcPr>
          <w:p w:rsidR="00A425B2" w:rsidRPr="00A56350" w:rsidRDefault="00C4682D" w:rsidP="00A56350">
            <w:pPr>
              <w:pStyle w:val="Bodytext20"/>
              <w:shd w:val="clear" w:color="auto" w:fill="auto"/>
              <w:spacing w:before="0" w:after="120" w:line="240" w:lineRule="auto"/>
              <w:ind w:left="263" w:right="-8" w:hanging="263"/>
              <w:jc w:val="left"/>
              <w:rPr>
                <w:rFonts w:ascii="Sylfaen" w:hAnsi="Sylfaen"/>
                <w:sz w:val="24"/>
                <w:szCs w:val="24"/>
              </w:rPr>
            </w:pPr>
            <w:r w:rsidRPr="00A56350">
              <w:rPr>
                <w:rStyle w:val="Bodytext215pt"/>
                <w:rFonts w:ascii="Sylfaen" w:hAnsi="Sylfaen"/>
                <w:sz w:val="24"/>
                <w:szCs w:val="24"/>
              </w:rPr>
              <w:t>-- прочие».</w:t>
            </w:r>
          </w:p>
        </w:tc>
      </w:tr>
    </w:tbl>
    <w:p w:rsidR="00A425B2" w:rsidRPr="00A56350" w:rsidRDefault="00A425B2" w:rsidP="00A56350">
      <w:pPr>
        <w:spacing w:after="120"/>
        <w:ind w:right="-8" w:firstLine="567"/>
      </w:pPr>
    </w:p>
    <w:p w:rsidR="00A425B2" w:rsidRPr="00A56350" w:rsidRDefault="00A56350" w:rsidP="00A563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56350">
        <w:rPr>
          <w:rFonts w:ascii="Sylfaen" w:hAnsi="Sylfaen"/>
          <w:sz w:val="24"/>
          <w:szCs w:val="24"/>
          <w:lang w:eastAsia="en-US" w:bidi="en-US"/>
        </w:rPr>
        <w:t>3.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682D" w:rsidRPr="00A56350">
        <w:rPr>
          <w:rStyle w:val="Bodytext215pt"/>
          <w:rFonts w:ascii="Sylfaen" w:hAnsi="Sylfaen"/>
          <w:sz w:val="24"/>
          <w:szCs w:val="24"/>
        </w:rPr>
        <w:t xml:space="preserve">В перечне товаров и ставок, в отношении которых в течение переходного </w:t>
      </w:r>
      <w:r w:rsidR="00C4682D" w:rsidRPr="00A56350">
        <w:rPr>
          <w:rStyle w:val="Bodytext215pt"/>
          <w:rFonts w:ascii="Sylfaen" w:hAnsi="Sylfaen"/>
          <w:sz w:val="24"/>
          <w:szCs w:val="24"/>
        </w:rPr>
        <w:lastRenderedPageBreak/>
        <w:t>периода Кыргызская Республика применяет ставки ввозных таможенных пошлин, отличные от ставок пошлин, установленных Единым таможенным тарифом Евразийского экономического союза, утвержденном Решением Коллегии Евразийской экономической комиссии от 30 июня 2015 г. № 68:</w:t>
      </w:r>
    </w:p>
    <w:p w:rsidR="00A425B2" w:rsidRPr="00A56350" w:rsidRDefault="00C4682D" w:rsidP="00A563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56350">
        <w:rPr>
          <w:rStyle w:val="Bodytext215pt"/>
          <w:rFonts w:ascii="Sylfaen" w:hAnsi="Sylfaen"/>
          <w:sz w:val="24"/>
          <w:szCs w:val="24"/>
        </w:rPr>
        <w:t>а) позицию с кодом «8704 90 000 0» ТН ВЭД ЕАЭС заменить позициями следующего содержания: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9"/>
        <w:gridCol w:w="2999"/>
        <w:gridCol w:w="4892"/>
      </w:tblGrid>
      <w:tr w:rsidR="00A425B2" w:rsidRPr="00A56350" w:rsidTr="00A56350">
        <w:trPr>
          <w:jc w:val="center"/>
        </w:trPr>
        <w:tc>
          <w:tcPr>
            <w:tcW w:w="2149" w:type="dxa"/>
            <w:shd w:val="clear" w:color="auto" w:fill="FFFFFF"/>
          </w:tcPr>
          <w:p w:rsidR="00A425B2" w:rsidRPr="00A56350" w:rsidRDefault="00C4682D" w:rsidP="00A56350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A56350">
              <w:rPr>
                <w:rStyle w:val="Bodytext215pt"/>
                <w:rFonts w:ascii="Sylfaen" w:hAnsi="Sylfaen"/>
                <w:sz w:val="24"/>
                <w:szCs w:val="24"/>
              </w:rPr>
              <w:t>«8704 90 000 1</w:t>
            </w:r>
          </w:p>
        </w:tc>
        <w:tc>
          <w:tcPr>
            <w:tcW w:w="2999" w:type="dxa"/>
            <w:shd w:val="clear" w:color="auto" w:fill="FFFFFF"/>
          </w:tcPr>
          <w:p w:rsidR="00A425B2" w:rsidRPr="00A56350" w:rsidRDefault="00C4682D" w:rsidP="00A56350">
            <w:pPr>
              <w:pStyle w:val="Bodytext20"/>
              <w:shd w:val="clear" w:color="auto" w:fill="auto"/>
              <w:spacing w:before="0" w:after="120" w:line="240" w:lineRule="auto"/>
              <w:ind w:left="261" w:right="-8" w:hanging="261"/>
              <w:jc w:val="left"/>
              <w:rPr>
                <w:rFonts w:ascii="Sylfaen" w:hAnsi="Sylfaen"/>
                <w:sz w:val="24"/>
                <w:szCs w:val="24"/>
              </w:rPr>
            </w:pPr>
            <w:r w:rsidRPr="00A56350">
              <w:rPr>
                <w:rStyle w:val="Bodytext215pt"/>
                <w:rFonts w:ascii="Sylfaen" w:hAnsi="Sylfaen"/>
                <w:sz w:val="24"/>
                <w:szCs w:val="24"/>
              </w:rPr>
              <w:t>-- с полной массой транспортного средства не более 5 т, содержащие в качестве ходовых исключительно электродвигатели (один или несколько)</w:t>
            </w:r>
          </w:p>
        </w:tc>
        <w:tc>
          <w:tcPr>
            <w:tcW w:w="4892" w:type="dxa"/>
            <w:shd w:val="clear" w:color="auto" w:fill="FFFFFF"/>
          </w:tcPr>
          <w:p w:rsidR="00A425B2" w:rsidRPr="00A56350" w:rsidRDefault="00C4682D" w:rsidP="00A56350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A56350">
              <w:rPr>
                <w:rStyle w:val="Bodytext215pt"/>
                <w:rFonts w:ascii="Sylfaen" w:hAnsi="Sylfaen"/>
                <w:sz w:val="24"/>
                <w:szCs w:val="24"/>
              </w:rPr>
              <w:t>10 10*** 10*** 10 10 ставка ЕТТ</w:t>
            </w:r>
          </w:p>
        </w:tc>
      </w:tr>
      <w:tr w:rsidR="00A425B2" w:rsidRPr="00A56350" w:rsidTr="00A56350">
        <w:trPr>
          <w:jc w:val="center"/>
        </w:trPr>
        <w:tc>
          <w:tcPr>
            <w:tcW w:w="2149" w:type="dxa"/>
            <w:shd w:val="clear" w:color="auto" w:fill="FFFFFF"/>
          </w:tcPr>
          <w:p w:rsidR="00A425B2" w:rsidRPr="00A56350" w:rsidRDefault="00C4682D" w:rsidP="00A56350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A56350">
              <w:rPr>
                <w:rStyle w:val="Bodytext215pt"/>
                <w:rFonts w:ascii="Sylfaen" w:hAnsi="Sylfaen"/>
                <w:sz w:val="24"/>
                <w:szCs w:val="24"/>
              </w:rPr>
              <w:t>8704 90 000 9</w:t>
            </w:r>
          </w:p>
        </w:tc>
        <w:tc>
          <w:tcPr>
            <w:tcW w:w="2999" w:type="dxa"/>
            <w:shd w:val="clear" w:color="auto" w:fill="FFFFFF"/>
          </w:tcPr>
          <w:p w:rsidR="00A425B2" w:rsidRPr="00A56350" w:rsidRDefault="00C4682D" w:rsidP="00A56350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A56350">
              <w:rPr>
                <w:rStyle w:val="Bodytext215pt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4892" w:type="dxa"/>
            <w:shd w:val="clear" w:color="auto" w:fill="FFFFFF"/>
          </w:tcPr>
          <w:p w:rsidR="00A425B2" w:rsidRPr="00A56350" w:rsidRDefault="00C4682D" w:rsidP="00A56350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A56350">
              <w:rPr>
                <w:rStyle w:val="Bodytext215pt"/>
                <w:rFonts w:ascii="Sylfaen" w:hAnsi="Sylfaen"/>
                <w:sz w:val="24"/>
                <w:szCs w:val="24"/>
              </w:rPr>
              <w:t>10 10 10 10 10 ставка ЕТТ»;</w:t>
            </w:r>
          </w:p>
        </w:tc>
      </w:tr>
    </w:tbl>
    <w:p w:rsidR="00A425B2" w:rsidRPr="00A56350" w:rsidRDefault="00C4682D" w:rsidP="00A563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56350">
        <w:rPr>
          <w:rFonts w:ascii="Sylfaen" w:hAnsi="Sylfaen"/>
          <w:sz w:val="24"/>
          <w:szCs w:val="24"/>
        </w:rPr>
        <w:t xml:space="preserve">б) </w:t>
      </w:r>
      <w:r w:rsidRPr="00A56350">
        <w:rPr>
          <w:rStyle w:val="Bodytext215pt0"/>
          <w:rFonts w:ascii="Sylfaen" w:hAnsi="Sylfaen"/>
          <w:b w:val="0"/>
          <w:sz w:val="24"/>
          <w:szCs w:val="24"/>
        </w:rPr>
        <w:t>дополнить</w:t>
      </w:r>
      <w:r w:rsidRPr="00A56350">
        <w:rPr>
          <w:rFonts w:ascii="Sylfaen" w:hAnsi="Sylfaen"/>
          <w:sz w:val="24"/>
          <w:szCs w:val="24"/>
        </w:rPr>
        <w:t xml:space="preserve"> сноской следующего содержания:</w:t>
      </w:r>
    </w:p>
    <w:p w:rsidR="00A425B2" w:rsidRPr="00A56350" w:rsidRDefault="00C4682D" w:rsidP="00A563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56350">
        <w:rPr>
          <w:rStyle w:val="Bodytext215pt"/>
          <w:rFonts w:ascii="Sylfaen" w:hAnsi="Sylfaen"/>
          <w:sz w:val="24"/>
          <w:szCs w:val="24"/>
        </w:rPr>
        <w:t>«*** С даты вступления в силу Решения Совета Евразийской экономической комиссии от 11 июля 2016 г. № 53 по 31 августа 2017 г. включительно применяется ставка ввозной таможенной пошлины Единого таможенного тарифа Евразийского экономического союза.».</w:t>
      </w:r>
    </w:p>
    <w:p w:rsidR="00A425B2" w:rsidRPr="00A56350" w:rsidRDefault="00A56350" w:rsidP="00A563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56350">
        <w:rPr>
          <w:rFonts w:ascii="Sylfaen" w:hAnsi="Sylfaen"/>
          <w:sz w:val="24"/>
          <w:szCs w:val="24"/>
          <w:lang w:eastAsia="en-US" w:bidi="en-US"/>
        </w:rPr>
        <w:t>4.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682D" w:rsidRPr="00A56350">
        <w:rPr>
          <w:rStyle w:val="Bodytext215pt"/>
          <w:rFonts w:ascii="Sylfaen" w:hAnsi="Sylfaen"/>
          <w:sz w:val="24"/>
          <w:szCs w:val="24"/>
        </w:rPr>
        <w:t>В перечне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утвержденном Решением Совета Евразийской экономической комиссии от 14 октября 2015 г. № 59, в сноске со знаком «**» слова «с 1 января 2016 г.» заменить словами «с 1 сентября 2017 г.».</w:t>
      </w:r>
    </w:p>
    <w:sectPr w:rsidR="00A425B2" w:rsidRPr="00A56350" w:rsidSect="00A56350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C9E" w:rsidRDefault="000E4C9E" w:rsidP="00A425B2">
      <w:r>
        <w:separator/>
      </w:r>
    </w:p>
  </w:endnote>
  <w:endnote w:type="continuationSeparator" w:id="0">
    <w:p w:rsidR="000E4C9E" w:rsidRDefault="000E4C9E" w:rsidP="00A4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C9E" w:rsidRDefault="000E4C9E"/>
  </w:footnote>
  <w:footnote w:type="continuationSeparator" w:id="0">
    <w:p w:rsidR="000E4C9E" w:rsidRDefault="000E4C9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644A5"/>
    <w:multiLevelType w:val="multilevel"/>
    <w:tmpl w:val="43207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EA05D7"/>
    <w:multiLevelType w:val="multilevel"/>
    <w:tmpl w:val="07387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3F3504"/>
    <w:multiLevelType w:val="multilevel"/>
    <w:tmpl w:val="235CCF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425B2"/>
    <w:rsid w:val="000B7774"/>
    <w:rsid w:val="000E4C9E"/>
    <w:rsid w:val="00A425B2"/>
    <w:rsid w:val="00A56350"/>
    <w:rsid w:val="00B966E5"/>
    <w:rsid w:val="00C4682D"/>
    <w:rsid w:val="00FD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25B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425B2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A42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2">
    <w:name w:val="Heading #1 (2)_"/>
    <w:basedOn w:val="DefaultParagraphFont"/>
    <w:link w:val="Heading120"/>
    <w:rsid w:val="00A42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A42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5pt">
    <w:name w:val="Table caption (2) + Spacing 5 pt"/>
    <w:basedOn w:val="Tablecaption2"/>
    <w:rsid w:val="00A42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A425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basedOn w:val="Bodytext2"/>
    <w:rsid w:val="00A425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0">
    <w:name w:val="Body text (2) + 15 pt"/>
    <w:aliases w:val="Bold"/>
    <w:basedOn w:val="Bodytext2"/>
    <w:rsid w:val="00A42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1">
    <w:name w:val="Body text (2) + 15 pt"/>
    <w:aliases w:val="Bold,Spacing 2 pt,Body text (2) + Bold,Body text (2) + 14 pt,Body text (2) + Sylfaen,14 pt,Body text (2) + Arial Unicode MS,10.5 pt"/>
    <w:basedOn w:val="Bodytext2"/>
    <w:rsid w:val="00A42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A425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2pt">
    <w:name w:val="Body text (3) + Spacing 2 pt"/>
    <w:basedOn w:val="Bodytext3"/>
    <w:rsid w:val="00A42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8pt">
    <w:name w:val="Body text (2) + 18 pt"/>
    <w:basedOn w:val="Bodytext2"/>
    <w:rsid w:val="00A425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217pt">
    <w:name w:val="Body text (2) + 17 pt"/>
    <w:basedOn w:val="Bodytext2"/>
    <w:rsid w:val="00A425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A425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30">
    <w:name w:val="Body text (3)"/>
    <w:basedOn w:val="Normal"/>
    <w:link w:val="Bodytext3"/>
    <w:rsid w:val="00A425B2"/>
    <w:pPr>
      <w:shd w:val="clear" w:color="auto" w:fill="FFFFFF"/>
      <w:spacing w:after="120" w:line="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A425B2"/>
    <w:pPr>
      <w:shd w:val="clear" w:color="auto" w:fill="FFFFFF"/>
      <w:spacing w:before="12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A425B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A425B2"/>
    <w:pPr>
      <w:shd w:val="clear" w:color="auto" w:fill="FFFFFF"/>
      <w:spacing w:before="420" w:after="6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Normal"/>
    <w:link w:val="Headerorfooter"/>
    <w:rsid w:val="00A425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A425B2"/>
    <w:pPr>
      <w:shd w:val="clear" w:color="auto" w:fill="FFFFFF"/>
      <w:spacing w:line="518" w:lineRule="exact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2017-03-14T11:20:00Z</dcterms:created>
  <dcterms:modified xsi:type="dcterms:W3CDTF">2017-11-06T11:01:00Z</dcterms:modified>
</cp:coreProperties>
</file>