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131FD">
        <w:rPr>
          <w:rFonts w:ascii="Sylfaen" w:hAnsi="Sylfaen"/>
          <w:sz w:val="24"/>
          <w:szCs w:val="24"/>
        </w:rPr>
        <w:t>ПРИЛОЖЕНИЕ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к Решению Коллегии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от 2 июня 2016 г. № 54</w:t>
      </w:r>
    </w:p>
    <w:p w:rsidR="002131FD" w:rsidRDefault="002131FD" w:rsidP="002131FD">
      <w:pPr>
        <w:pStyle w:val="Bodytext30"/>
        <w:shd w:val="clear" w:color="auto" w:fill="auto"/>
        <w:spacing w:line="240" w:lineRule="auto"/>
        <w:ind w:left="20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DC4E6F" w:rsidRPr="002131FD" w:rsidRDefault="004D7250" w:rsidP="002131F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2131F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DC4E6F" w:rsidRDefault="004D7250" w:rsidP="002131F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2131FD">
        <w:rPr>
          <w:rFonts w:ascii="Sylfaen" w:hAnsi="Sylfaen"/>
          <w:sz w:val="24"/>
          <w:szCs w:val="24"/>
        </w:rPr>
        <w:t>вносимые в Решение Комиссии Таможенного союза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от 20 сентября 2010 г. № 378</w:t>
      </w:r>
    </w:p>
    <w:p w:rsidR="002131FD" w:rsidRPr="002131FD" w:rsidRDefault="002131FD" w:rsidP="002131F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1. В классификаторе льгот по уплате таможенных платежей (Приложение 7):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а)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подразделе 1.1: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КМ слова «, входящими в право» заменить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словами «государств-членов»;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ВС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ввозной таможенной пошлины в ВС*»; отношении гражданских пассажирских самолетов подсубпозиций 8802 40 003 5 и 8802 40 003 6 ТН ВЭД ЕАЭС, ввозимых по 31 декабря 2023 г. включительно на таможенную территорию Евразийского экономического союза в целях их использования в пределах территории государства - члена Евразийского экономического союза, в которое осуществляется ввоз этого товара, а также для перевозок между территориями государств-членов Евразийского экономического союза и (или) для международных перевозок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СР слова «в Республику Армения, Республику Беларусь, Республику Казахстан и Кыргызскую Республику» заменить словами «на таможенную территорию Евразийского экономического союза»;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после позиции с кодом НН дополнить позицией следующего содержания: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«Тарифная преференция в отношении товаров, происходящих ВТ»; из Социалистической Республики Вьетнам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 членами, с одной стороны, и Социалистической Республикой Вьетнам, с другой стороны, от 29 мая 2015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после позиции с кодом ЕШ дополнить позицией следующего содержания: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ввозной таможенной пошлины в ЛЭ»; отношении товаров, ввозимых на территорию Республики Армения для целей строительства третьей линии электропередачи Иран - Армения согласно перечню товаров, ввозимых на территорию Республики Армения для целей строительства третьей линии электропередачи Иран - Армения, утвержденному Решением Совета Евразийской экономической комиссии от 6 апреля 2016 г. № 24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lastRenderedPageBreak/>
        <w:t>дополнить позицией следующего содержания: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ввозной таможенной пошлины в СК»; отношении товаров и транспортных средств, ввозимых резидентами Финляндской Республики на арендуемую Финляндской Республикой территорию Сайменского канала для осуществления работ,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года, и эксплуатации арендуемой территории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б)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разделе 2: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МВ подраздела 2.1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подразделе 2.2: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2.2.2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МВ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2.3.2 подраздела 2.3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подразделе 2.4: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2.4.2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МВ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в) в разделе 4: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подразделе 4.1: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4.1.2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позициях с кодами МВ и МУ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подразделе 4.2: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4.2.2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позициях с кодами МВ и МУ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позиции с кодами МЯ и МП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 xml:space="preserve">«Освобождение от уплаты таможенной пошлины в отношении МЯ товаров, ввозимых в соответствии с Соглашением о ввозе материалов образовательного, научного и культурного характера от 17 июня 1950 года и Протоколом к нему от 26 </w:t>
      </w:r>
      <w:r w:rsidRPr="002131FD">
        <w:rPr>
          <w:rFonts w:ascii="Sylfaen" w:hAnsi="Sylfaen"/>
          <w:sz w:val="24"/>
          <w:szCs w:val="24"/>
        </w:rPr>
        <w:lastRenderedPageBreak/>
        <w:t xml:space="preserve">ноября 1976 года 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Освобождение от уплаты таможенной пошлины в отношении МП»; товаров, ввозимых в соответствии с Соглашением об общих условиях и механизме поддержки развития производственной кооперации предприятий и отраслей государств - участников Содружества Независимых Государств от 23 декабря 1993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МО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позиции с кодами МЭ, МТ, ММ и МН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таможенной пошлины в отношении МЭ товаров, перемещаемых в рамках Соглашения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аттестации, от 10 февраля 1995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Освобождение от уплаты таможенной пошлины в отношении МТ российского природного газа,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Освобождение от уплаты таможенной пошлины в отношении ММ товаров, перемещаемых в соответствии с Соглашением между Правительством Российской Федерации и Правительством Монголии о деятельности Российско-Монгольской компании с ограниченной ответственностью «Монголросцветмет» от 25 апреля 2007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Освобождение от уплаты таможенной пошлины в отношении МН»; товаров, ввозимых на территорию Российской Федерации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подразделе 4.3: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4.3.2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К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акциза в отношении подакцизных К»; товаров,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- участников Содружества Независимых Государств от 23 декабря 1993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подразделе 4.4: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4.4.2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lastRenderedPageBreak/>
        <w:t>в позициях с кодами МВ и МУ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позиции с кодами МЯ и МП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НДС в отношении товаров, ввозимых МЯ в Российскую Федерацию в соответствии с Соглашением о ввозе материалов образовательного, научного и культурного характера от 17 июня 1950 года и Протоколом к нему от 26 ноября 1976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Освобождение от уплаты НДС в отношении товаров, ввозимых в МП»;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- участников Содружества Независимых Государств от 23 декабря 1993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МК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МЭ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НДС в отношении товаров, ввозимых МЭ»; в Российскую Федерацию в рамках Соглашения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аттестации, от 10 февраля 1995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МН изложить в следующей редакции: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«Освобождение от уплаты НДС в отношении товаров, ввозимых МН»; в Российскую Федерацию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г)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наименовании пункта 5.2.1 подраздела 5.2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д)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разделе 6:</w:t>
      </w:r>
    </w:p>
    <w:p w:rsidR="002131FD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пункта 6.2.1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подраздела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6.2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слово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«соглашениями</w:t>
      </w:r>
      <w:r w:rsidR="002131FD">
        <w:rPr>
          <w:rFonts w:ascii="Sylfaen" w:hAnsi="Sylfaen"/>
          <w:sz w:val="24"/>
          <w:szCs w:val="24"/>
        </w:rPr>
        <w:t>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пункте 6.4.2 подраздела 6.4: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наименовании слово «соглашениями» заменить словом «договорами»;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МО слово «соглашений» заменить словом «договоров»;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е)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дополнить сноской со знаком «*» следующего содержания: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«* Указывается также в случае применения льгот по уплате ввозных таможенных пошлин, установленных абзацем вторым подпункта 2 пункта 44 приложения № 3 к Договору от 10 октября</w:t>
      </w:r>
      <w:r w:rsidR="002131FD" w:rsidRPr="002131FD">
        <w:rPr>
          <w:rFonts w:ascii="Sylfaen" w:hAnsi="Sylfaen"/>
          <w:sz w:val="24"/>
          <w:szCs w:val="24"/>
        </w:rPr>
        <w:t xml:space="preserve"> 2014 </w:t>
      </w:r>
      <w:r w:rsidRPr="002131FD">
        <w:rPr>
          <w:rFonts w:ascii="Sylfaen" w:hAnsi="Sylfaen"/>
          <w:sz w:val="24"/>
          <w:szCs w:val="24"/>
        </w:rPr>
        <w:t>года о присоединении Республики Армения к Договору о Евразийском экономическом союзе от 29 мая 2014 года и абзацем вторым подпункта 2 пункта 46 приложения № 1 к Протоколу от 8 мая 2015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lastRenderedPageBreak/>
        <w:t>года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года.».</w:t>
      </w:r>
    </w:p>
    <w:p w:rsidR="00DC4E6F" w:rsidRPr="002131FD" w:rsidRDefault="002131FD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 xml:space="preserve">2. </w:t>
      </w:r>
      <w:r w:rsidR="004D7250" w:rsidRPr="002131FD">
        <w:rPr>
          <w:rFonts w:ascii="Sylfaen" w:hAnsi="Sylfaen"/>
          <w:sz w:val="24"/>
          <w:szCs w:val="24"/>
        </w:rPr>
        <w:t>В классификаторе видов документов и сведений, используемых при таможенном декларировании (Приложение 8):</w:t>
      </w:r>
    </w:p>
    <w:p w:rsidR="00DC4E6F" w:rsidRPr="002131FD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а)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разделе 1:</w:t>
      </w:r>
    </w:p>
    <w:p w:rsidR="00DC4E6F" w:rsidRDefault="004D7250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2131FD">
        <w:rPr>
          <w:rFonts w:ascii="Sylfaen" w:hAnsi="Sylfaen"/>
          <w:sz w:val="24"/>
          <w:szCs w:val="24"/>
        </w:rPr>
        <w:t>позиции с кодами 01011, 01017, 01018, 01021, 01022, 01031, 01041, 01042, 01061 и 01062 заменить позициями следующего содержания:</w:t>
      </w:r>
    </w:p>
    <w:p w:rsidR="00132B28" w:rsidRPr="00132B28" w:rsidRDefault="00132B28" w:rsidP="002131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8507"/>
      </w:tblGrid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«01011</w:t>
            </w:r>
          </w:p>
        </w:tc>
        <w:tc>
          <w:tcPr>
            <w:tcW w:w="8507" w:type="dxa"/>
            <w:shd w:val="clear" w:color="auto" w:fill="FFFFFF"/>
            <w:vAlign w:val="center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Лицензия на экспорт и (или) импорт товаров</w:t>
            </w:r>
          </w:p>
        </w:tc>
      </w:tr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01017</w:t>
            </w:r>
          </w:p>
        </w:tc>
        <w:tc>
          <w:tcPr>
            <w:tcW w:w="850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Разрешение на экспорт и (или) импорт товаров, в отношении которых введено автоматическое лицензирование (наблюдение)</w:t>
            </w:r>
          </w:p>
        </w:tc>
      </w:tr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01018</w:t>
            </w:r>
          </w:p>
        </w:tc>
        <w:tc>
          <w:tcPr>
            <w:tcW w:w="850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Разъяснение (заключение) по вопросам выдачи: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- лицензии на экспорт и (или) импорт товаров (озоноразрушающих веществ и содержащей их продукции, ядовитых веществ, не являющихся прекурсорами наркотических средств и психотропных веществ);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- заключения (разрешения) на ввоз лекарственных средств и фармацевтических субстанций</w:t>
            </w:r>
          </w:p>
        </w:tc>
      </w:tr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01021</w:t>
            </w:r>
          </w:p>
        </w:tc>
        <w:tc>
          <w:tcPr>
            <w:tcW w:w="850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и (или) вывоз гражданского и служебного оружия, его основных (составных) частей и патронов к нему</w:t>
            </w:r>
          </w:p>
        </w:tc>
      </w:tr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01031</w:t>
            </w:r>
          </w:p>
        </w:tc>
        <w:tc>
          <w:tcPr>
            <w:tcW w:w="850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Разрешение (сертификат, удостоверение), предусмотренное Конвенцией о международной торговле видами дикой фауны и флоры, находящимися под угрозой исчезновения, от 3 марта 1973 года</w:t>
            </w:r>
          </w:p>
        </w:tc>
      </w:tr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01041</w:t>
            </w:r>
          </w:p>
        </w:tc>
        <w:tc>
          <w:tcPr>
            <w:tcW w:w="850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</w:tr>
      <w:tr w:rsidR="00DC4E6F" w:rsidRPr="002131FD" w:rsidTr="002131FD">
        <w:trPr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01061</w:t>
            </w:r>
          </w:p>
        </w:tc>
        <w:tc>
          <w:tcPr>
            <w:tcW w:w="8507" w:type="dxa"/>
            <w:shd w:val="clear" w:color="auto" w:fill="FFFFFF"/>
            <w:vAlign w:val="center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средств защиты растений (пестицидов)»;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2131FD">
        <w:rPr>
          <w:rFonts w:ascii="Sylfaen" w:hAnsi="Sylfaen"/>
          <w:sz w:val="24"/>
          <w:szCs w:val="24"/>
        </w:rPr>
        <w:t>позиции с кодами 01073, 01074, 01081 - 01083, 01085, 01091 - 01093,01101,01102,01111,01112,01121,01122,01131 и 01132 заменить позициями следующего содержания:</w:t>
      </w:r>
    </w:p>
    <w:p w:rsidR="00132B28" w:rsidRPr="00132B28" w:rsidRDefault="00132B28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8384"/>
      </w:tblGrid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«01081</w:t>
            </w:r>
          </w:p>
        </w:tc>
        <w:tc>
          <w:tcPr>
            <w:tcW w:w="838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(разрешение) на ввоз: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lastRenderedPageBreak/>
              <w:t>- незарегистрированных лекарственных средств и фармацевтических субстанций, предназначенных для проведения клинических исследований, экспертизы, осуществления государственной регистрации, оказания медицинской помощи по жизненным показаниям конкретного пациента либо ограниченному контингенту пациентов с редкой и (или) особо тяжелой патологией;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- зарегистрированных лекарственных средств и фармацевтических субстанций, предназначенных для проведения клинических исследований;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- зарегистрированных или незарегистрированных лекарственных средств и фармацевтических субстанций, предназначенных для оказания гуманитарной помощи (содействия), помощи при чрезвычайных ситуациях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lastRenderedPageBreak/>
              <w:t>01091</w:t>
            </w:r>
          </w:p>
        </w:tc>
        <w:tc>
          <w:tcPr>
            <w:tcW w:w="838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и (или) вывоз шифровальных (криптографических) средств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01095</w:t>
            </w:r>
          </w:p>
        </w:tc>
        <w:tc>
          <w:tcPr>
            <w:tcW w:w="838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и (или) вывоз специальных технических средств, предназначенных для негласного получения информации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01101</w:t>
            </w:r>
          </w:p>
        </w:tc>
        <w:tc>
          <w:tcPr>
            <w:tcW w:w="838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вывоз культурных ценностей, документов национальных архивных фондов и оригиналов архивных документов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01111</w:t>
            </w:r>
          </w:p>
        </w:tc>
        <w:tc>
          <w:tcPr>
            <w:tcW w:w="83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вывоз коллекционных материалов по минералогии, палеонтологии, костей ископаемых животных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01121</w:t>
            </w:r>
          </w:p>
        </w:tc>
        <w:tc>
          <w:tcPr>
            <w:tcW w:w="838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вывоз диких живых животных, отдельных дикорастущих растений и дикорастущего лекарственного сырья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01125</w:t>
            </w:r>
          </w:p>
        </w:tc>
        <w:tc>
          <w:tcPr>
            <w:tcW w:w="83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вывоз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</w:tc>
      </w:tr>
    </w:tbl>
    <w:p w:rsidR="00DC4E6F" w:rsidRPr="002131FD" w:rsidRDefault="00DC4E6F" w:rsidP="002131FD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8417"/>
      </w:tblGrid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01131</w:t>
            </w:r>
          </w:p>
        </w:tc>
        <w:tc>
          <w:tcPr>
            <w:tcW w:w="841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и (или) вывоз органов и тканей человека, крови и ее компонентов, образцов биологических материалов человека»;</w:t>
            </w:r>
          </w:p>
        </w:tc>
      </w:tr>
    </w:tbl>
    <w:p w:rsidR="00132B28" w:rsidRDefault="00132B28" w:rsidP="00132B28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DC4E6F" w:rsidRPr="002131FD" w:rsidRDefault="004D7250" w:rsidP="00132B28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01143 изложить в следующей редакции:</w:t>
      </w:r>
    </w:p>
    <w:tbl>
      <w:tblPr>
        <w:tblOverlap w:val="never"/>
        <w:tblW w:w="9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8449"/>
      </w:tblGrid>
      <w:tr w:rsidR="00DC4E6F" w:rsidRPr="002131FD" w:rsidTr="00132B28">
        <w:trPr>
          <w:jc w:val="center"/>
        </w:trPr>
        <w:tc>
          <w:tcPr>
            <w:tcW w:w="1033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«01143</w:t>
            </w:r>
          </w:p>
        </w:tc>
        <w:tc>
          <w:tcPr>
            <w:tcW w:w="8449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Акт государственного контроля на ввоз и (или) вывоз: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- драгоценных камней;</w:t>
            </w:r>
          </w:p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- драгоценных металлов и сырьевых товаров, содержащих драгоценные металлы»;</w:t>
            </w:r>
          </w:p>
        </w:tc>
      </w:tr>
    </w:tbl>
    <w:p w:rsidR="00DC4E6F" w:rsidRPr="002131FD" w:rsidRDefault="00DC4E6F" w:rsidP="002131FD">
      <w:pPr>
        <w:spacing w:after="120"/>
      </w:pP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lastRenderedPageBreak/>
        <w:t>позицию с кодом 01191 дополнить словами «, за исключением документа, указанного в позиции с кодом 01192»;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 позиции с кодом 01192 слова «(для Российской Федерации)» исключить;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01193 исключить;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перед позицией с кодом 01201 дополнить позицией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8485"/>
      </w:tblGrid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«01194</w:t>
            </w:r>
          </w:p>
        </w:tc>
        <w:tc>
          <w:tcPr>
            <w:tcW w:w="8485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Справка уполномоченного органа, подтверждающая принадлежность продукции к лекарственным средствам, товарам медицинского и ветеринарного назначения при условии их размещения на аптечных складах получателя, осуществляющего приемку, хранение, а после прохождения процедуры подтверждения соответствия - отпуск и реализацию лекарственных средств, товаров медицинского и ветеринарного назначения, и гарантию заявителя о его ответственности (для Кыргызской Республики)»;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после позиции с кодом 01209 дополнить позицией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8366"/>
      </w:tblGrid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«01210</w:t>
            </w:r>
          </w:p>
        </w:tc>
        <w:tc>
          <w:tcPr>
            <w:tcW w:w="8366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Документы, подтверждающие соблюдение запретов и ограничений (временных мер), введенных в Республике Армения в одностороннем порядке»;</w:t>
            </w:r>
          </w:p>
        </w:tc>
      </w:tr>
    </w:tbl>
    <w:p w:rsidR="00DC4E6F" w:rsidRPr="002131FD" w:rsidRDefault="00DC4E6F" w:rsidP="002131FD">
      <w:pPr>
        <w:spacing w:after="120"/>
      </w:pPr>
    </w:p>
    <w:p w:rsidR="00DC4E6F" w:rsidRPr="002131FD" w:rsidRDefault="004D7250" w:rsidP="00132B28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после позиции с кодом 01221 дополнить позицией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9"/>
        <w:gridCol w:w="8334"/>
      </w:tblGrid>
      <w:tr w:rsidR="00DC4E6F" w:rsidRPr="002131FD" w:rsidTr="002131FD">
        <w:trPr>
          <w:jc w:val="center"/>
        </w:trPr>
        <w:tc>
          <w:tcPr>
            <w:tcW w:w="1199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«01225</w:t>
            </w:r>
          </w:p>
        </w:tc>
        <w:tc>
          <w:tcPr>
            <w:tcW w:w="833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Документы, подтверждающие соблюдение запретов и ограничений (временных мер), введенных в Кыргызской Республике в одностороннем порядке»;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Pr="002131FD" w:rsidRDefault="004D7250" w:rsidP="00132B28">
      <w:pPr>
        <w:pStyle w:val="Tablecaption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01241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8341"/>
      </w:tblGrid>
      <w:tr w:rsidR="00DC4E6F" w:rsidRPr="002131FD" w:rsidTr="002131FD">
        <w:trPr>
          <w:jc w:val="center"/>
        </w:trPr>
        <w:tc>
          <w:tcPr>
            <w:tcW w:w="1087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«01241</w:t>
            </w:r>
          </w:p>
        </w:tc>
        <w:tc>
          <w:tcPr>
            <w:tcW w:w="8341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Сертификат (сведения о сертификате) международной схемы сертификации необработанных природных алмазов (сертификат Кимберлийского процесса)»;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после позиции с кодом 01301 дополнить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8478"/>
      </w:tblGrid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«01311</w:t>
            </w:r>
          </w:p>
        </w:tc>
        <w:tc>
          <w:tcPr>
            <w:tcW w:w="8478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вывоз минерального сырья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01321</w:t>
            </w:r>
          </w:p>
        </w:tc>
        <w:tc>
          <w:tcPr>
            <w:tcW w:w="8478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Заключение (разрешительный документ) на ввоз и (или) вывоз опасных отходов</w:t>
            </w:r>
          </w:p>
        </w:tc>
      </w:tr>
      <w:tr w:rsidR="00DC4E6F" w:rsidRPr="002131FD" w:rsidTr="002131FD">
        <w:trPr>
          <w:jc w:val="center"/>
        </w:trPr>
        <w:tc>
          <w:tcPr>
            <w:tcW w:w="1084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01332</w:t>
            </w:r>
          </w:p>
        </w:tc>
        <w:tc>
          <w:tcPr>
            <w:tcW w:w="8478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Разрешение компетентного органа государства-экспортера на вывоз конкретной партии наркотических средств, психотропных веществ и их прекурсоров либо официальное уведомление этого органа о том, что указанное разрешение не требуется»;</w:t>
            </w:r>
          </w:p>
        </w:tc>
      </w:tr>
    </w:tbl>
    <w:p w:rsidR="00DC4E6F" w:rsidRPr="002131FD" w:rsidRDefault="00DC4E6F" w:rsidP="002131FD">
      <w:pPr>
        <w:spacing w:after="120"/>
      </w:pP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lastRenderedPageBreak/>
        <w:t>б)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раздел 6 после позиции с кодом 06017 дополнить позицией следующего содержания: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 xml:space="preserve">«06018 Сертификат о происхождении товара формы </w:t>
      </w:r>
      <w:r w:rsidRPr="002131FD">
        <w:rPr>
          <w:rFonts w:ascii="Sylfaen" w:hAnsi="Sylfaen"/>
          <w:sz w:val="24"/>
          <w:szCs w:val="24"/>
          <w:lang w:val="en-US" w:eastAsia="en-US" w:bidi="en-US"/>
        </w:rPr>
        <w:t>EAV</w:t>
      </w:r>
      <w:r w:rsidRPr="002131FD">
        <w:rPr>
          <w:rFonts w:ascii="Sylfaen" w:hAnsi="Sylfaen"/>
          <w:sz w:val="24"/>
          <w:szCs w:val="24"/>
        </w:rPr>
        <w:t>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раздел 10 после позиции с кодом 10044 дополнить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8561"/>
      </w:tblGrid>
      <w:tr w:rsidR="00DC4E6F" w:rsidRPr="002131FD" w:rsidTr="002131FD">
        <w:trPr>
          <w:jc w:val="center"/>
        </w:trPr>
        <w:tc>
          <w:tcPr>
            <w:tcW w:w="1037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«10050</w:t>
            </w:r>
          </w:p>
        </w:tc>
        <w:tc>
          <w:tcPr>
            <w:tcW w:w="8561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Сведения о включении радиоэлектронных средств и (или) высокочастотных устройств гражданского назначения, в том числе встроенных либо входящих в состав других товаров, в единый реестр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</w:t>
            </w:r>
          </w:p>
        </w:tc>
      </w:tr>
      <w:tr w:rsidR="00DC4E6F" w:rsidRPr="002131FD" w:rsidTr="002131FD">
        <w:trPr>
          <w:jc w:val="center"/>
        </w:trPr>
        <w:tc>
          <w:tcPr>
            <w:tcW w:w="1037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10051</w:t>
            </w:r>
          </w:p>
        </w:tc>
        <w:tc>
          <w:tcPr>
            <w:tcW w:w="8561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Сведения о регистрации лекарственных средств и фармацевтических субстанций, содержащиеся в соответствующей информационной системе государственного реестра, или в регистрационном удостоверении, или в выписке из государственного реестра лекарственных средств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8554"/>
      </w:tblGrid>
      <w:tr w:rsidR="00DC4E6F" w:rsidRPr="002131FD" w:rsidTr="002131FD">
        <w:trPr>
          <w:jc w:val="center"/>
        </w:trPr>
        <w:tc>
          <w:tcPr>
            <w:tcW w:w="932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10052</w:t>
            </w:r>
          </w:p>
        </w:tc>
        <w:tc>
          <w:tcPr>
            <w:tcW w:w="8554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Сведения о включении соответствующей нотификации в единый реестр нотификаций о характеристиках шифровальных (криптографических) средств и товаров, их содержащих».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Pr="002131FD" w:rsidRDefault="002131FD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 xml:space="preserve">3. </w:t>
      </w:r>
      <w:r w:rsidR="004D7250" w:rsidRPr="002131FD">
        <w:rPr>
          <w:rFonts w:ascii="Sylfaen" w:hAnsi="Sylfaen"/>
          <w:sz w:val="24"/>
          <w:szCs w:val="24"/>
        </w:rPr>
        <w:t>В разделе 2 классификатора видов налогов, сборов и иных платежей, взимание которых возложено на таможенные органы (Приложение 9):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а)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подраздел 2.4 дополнить позицией 2.4.17 следующего содержания: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«2.4.17. Акциз на средние дистилляты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4260»;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б)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подразделе 2.5: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пункт 2.5.1 после позиции с кодом 4172 дополнить позицией следующего содержания: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«Проценты за предоставление отсрочки уплаты акциза на 4262»;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средние дистилляты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пункт 2.5.2 после позиции с кодом 4173 дополнить позицией следующего содержания: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«Проценты за предоставление рассрочки уплаты акциза на 4263»;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средние дистилляты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подраздел 2.6 после позиции с кодом 7015 дополнить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7"/>
        <w:gridCol w:w="1368"/>
      </w:tblGrid>
      <w:tr w:rsidR="00DC4E6F" w:rsidRPr="002131FD" w:rsidTr="002131FD">
        <w:trPr>
          <w:jc w:val="center"/>
        </w:trPr>
        <w:tc>
          <w:tcPr>
            <w:tcW w:w="823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lastRenderedPageBreak/>
              <w:t>«Средства, полученные в результате применения мер гражданско-правовой и административной ответственности</w:t>
            </w:r>
          </w:p>
        </w:tc>
        <w:tc>
          <w:tcPr>
            <w:tcW w:w="1368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7030</w:t>
            </w:r>
          </w:p>
        </w:tc>
      </w:tr>
      <w:tr w:rsidR="00DC4E6F" w:rsidRPr="002131FD" w:rsidTr="002131FD">
        <w:trPr>
          <w:jc w:val="center"/>
        </w:trPr>
        <w:tc>
          <w:tcPr>
            <w:tcW w:w="8237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Средства, полученные в результате применения мер уголовной ответственности по делам, возбужденным таможенными органами</w:t>
            </w:r>
          </w:p>
        </w:tc>
        <w:tc>
          <w:tcPr>
            <w:tcW w:w="1368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7040»;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г)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подразделе 2.7: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9120 после слов «средства (шасси)» дополнить словами «и прицепы к ним», после слов «средств (шасси)» дополнить словами «и прицепов к ним»;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позицию с кодом 9130 после слов «средства (шасси)» дополнить словами «и прицепы к ним»;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после позиции с кодом 9130 дополнить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2"/>
        <w:gridCol w:w="1098"/>
      </w:tblGrid>
      <w:tr w:rsidR="00DC4E6F" w:rsidRPr="002131FD" w:rsidTr="002131FD">
        <w:trPr>
          <w:jc w:val="center"/>
        </w:trPr>
        <w:tc>
          <w:tcPr>
            <w:tcW w:w="8392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«Утилизационный сбор, уплачиваемый за самоходные машины и прицепы к ним, ввозимые в Российскую Федерацию, кроме самоходных машин и прицепов к ним, ввозимых с территории Республики Беларусь</w:t>
            </w:r>
          </w:p>
        </w:tc>
        <w:tc>
          <w:tcPr>
            <w:tcW w:w="1098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9150</w:t>
            </w:r>
          </w:p>
        </w:tc>
      </w:tr>
      <w:tr w:rsidR="00DC4E6F" w:rsidRPr="002131FD" w:rsidTr="002131FD">
        <w:trPr>
          <w:jc w:val="center"/>
        </w:trPr>
        <w:tc>
          <w:tcPr>
            <w:tcW w:w="8392" w:type="dxa"/>
            <w:shd w:val="clear" w:color="auto" w:fill="FFFFFF"/>
            <w:vAlign w:val="bottom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Утилизационный сбор, уплачиваемый за самоходные машины и прицепы к ним, ввозимые в Российскую Федерацию с территории Республики Беларусь</w:t>
            </w:r>
          </w:p>
        </w:tc>
        <w:tc>
          <w:tcPr>
            <w:tcW w:w="1098" w:type="dxa"/>
            <w:shd w:val="clear" w:color="auto" w:fill="FFFFFF"/>
          </w:tcPr>
          <w:p w:rsidR="00DC4E6F" w:rsidRPr="002131FD" w:rsidRDefault="004D7250" w:rsidP="002131F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131FD">
              <w:rPr>
                <w:rFonts w:ascii="Sylfaen" w:hAnsi="Sylfaen"/>
                <w:sz w:val="24"/>
                <w:szCs w:val="24"/>
              </w:rPr>
              <w:t>9160».</w:t>
            </w:r>
          </w:p>
        </w:tc>
      </w:tr>
    </w:tbl>
    <w:p w:rsidR="00DC4E6F" w:rsidRPr="00132B28" w:rsidRDefault="00DC4E6F" w:rsidP="002131FD">
      <w:pPr>
        <w:spacing w:after="120"/>
        <w:rPr>
          <w:lang w:val="en-US"/>
        </w:rPr>
      </w:pPr>
    </w:p>
    <w:p w:rsidR="00DC4E6F" w:rsidRPr="002131FD" w:rsidRDefault="002131FD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 xml:space="preserve">4. </w:t>
      </w:r>
      <w:r w:rsidR="004D7250" w:rsidRPr="002131FD">
        <w:rPr>
          <w:rFonts w:ascii="Sylfaen" w:hAnsi="Sylfaen"/>
          <w:sz w:val="24"/>
          <w:szCs w:val="24"/>
        </w:rPr>
        <w:t>В классификаторе валют (Приложение 23):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а)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после позиции с кодом 072 дополнить позицией следующего содержания: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«933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  <w:lang w:val="en-US" w:eastAsia="en-US" w:bidi="en-US"/>
        </w:rPr>
        <w:t>BYN</w:t>
      </w:r>
      <w:r w:rsidRPr="002131FD">
        <w:rPr>
          <w:rFonts w:ascii="Sylfaen" w:hAnsi="Sylfaen"/>
          <w:sz w:val="24"/>
          <w:szCs w:val="24"/>
        </w:rPr>
        <w:t xml:space="preserve"> Белорусский рубль»;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б)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позицию с кодом 974 дополнить знаком сноски «</w:t>
      </w:r>
      <w:r w:rsidRPr="002131FD">
        <w:rPr>
          <w:rFonts w:ascii="Sylfaen" w:hAnsi="Sylfaen"/>
          <w:sz w:val="24"/>
          <w:szCs w:val="24"/>
          <w:vertAlign w:val="superscript"/>
        </w:rPr>
        <w:t>1</w:t>
      </w:r>
      <w:r w:rsidRPr="002131FD">
        <w:rPr>
          <w:rFonts w:ascii="Sylfaen" w:hAnsi="Sylfaen"/>
          <w:sz w:val="24"/>
          <w:szCs w:val="24"/>
        </w:rPr>
        <w:t>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в)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позиции с кодом 428 знак сноски «*» заменить знаком сноски «</w:t>
      </w:r>
      <w:r w:rsidRPr="002131FD">
        <w:rPr>
          <w:rFonts w:ascii="Sylfaen" w:hAnsi="Sylfaen"/>
          <w:sz w:val="24"/>
          <w:szCs w:val="24"/>
          <w:vertAlign w:val="superscript"/>
        </w:rPr>
        <w:t>2</w:t>
      </w:r>
      <w:r w:rsidRPr="002131FD">
        <w:rPr>
          <w:rFonts w:ascii="Sylfaen" w:hAnsi="Sylfaen"/>
          <w:sz w:val="24"/>
          <w:szCs w:val="24"/>
        </w:rPr>
        <w:t>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г)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позиции с кодом 950 знак сноски «**» заменить знаком сноски «</w:t>
      </w:r>
      <w:r w:rsidRPr="002131FD">
        <w:rPr>
          <w:rFonts w:ascii="Sylfaen" w:hAnsi="Sylfaen"/>
          <w:sz w:val="24"/>
          <w:szCs w:val="24"/>
          <w:vertAlign w:val="superscript"/>
        </w:rPr>
        <w:t>3</w:t>
      </w:r>
      <w:r w:rsidRPr="002131FD">
        <w:rPr>
          <w:rFonts w:ascii="Sylfaen" w:hAnsi="Sylfaen"/>
          <w:sz w:val="24"/>
          <w:szCs w:val="24"/>
        </w:rPr>
        <w:t>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д)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позиции с кодом 952 знак сноски «***» заменить знаком сноски «</w:t>
      </w:r>
      <w:r w:rsidRPr="002131FD">
        <w:rPr>
          <w:rFonts w:ascii="Sylfaen" w:hAnsi="Sylfaen"/>
          <w:sz w:val="24"/>
          <w:szCs w:val="24"/>
          <w:vertAlign w:val="superscript"/>
        </w:rPr>
        <w:t>4</w:t>
      </w:r>
      <w:r w:rsidRPr="002131FD">
        <w:rPr>
          <w:rFonts w:ascii="Sylfaen" w:hAnsi="Sylfaen"/>
          <w:sz w:val="24"/>
          <w:szCs w:val="24"/>
        </w:rPr>
        <w:t>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е)</w:t>
      </w:r>
      <w:r w:rsidR="002131FD" w:rsidRPr="002131FD">
        <w:rPr>
          <w:rFonts w:ascii="Sylfaen" w:hAnsi="Sylfaen"/>
          <w:sz w:val="24"/>
          <w:szCs w:val="24"/>
        </w:rPr>
        <w:t xml:space="preserve"> </w:t>
      </w:r>
      <w:r w:rsidRPr="002131FD">
        <w:rPr>
          <w:rFonts w:ascii="Sylfaen" w:hAnsi="Sylfaen"/>
          <w:sz w:val="24"/>
          <w:szCs w:val="24"/>
        </w:rPr>
        <w:t>в сносках: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перед первой сноской дополнить сноской следующего содержания: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«</w:t>
      </w:r>
      <w:r w:rsidRPr="002131FD">
        <w:rPr>
          <w:rFonts w:ascii="Sylfaen" w:hAnsi="Sylfaen"/>
          <w:sz w:val="24"/>
          <w:szCs w:val="24"/>
          <w:vertAlign w:val="superscript"/>
        </w:rPr>
        <w:t>!</w:t>
      </w:r>
      <w:r w:rsidRPr="002131FD">
        <w:rPr>
          <w:rFonts w:ascii="Sylfaen" w:hAnsi="Sylfaen"/>
          <w:sz w:val="24"/>
          <w:szCs w:val="24"/>
        </w:rPr>
        <w:t xml:space="preserve"> Применяется для денежных средств, уплаченных до 30 июня 2016 г. включительно.»;</w:t>
      </w:r>
    </w:p>
    <w:p w:rsidR="00DC4E6F" w:rsidRPr="002131FD" w:rsidRDefault="004D7250" w:rsidP="00132B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131FD">
        <w:rPr>
          <w:rFonts w:ascii="Sylfaen" w:hAnsi="Sylfaen"/>
          <w:sz w:val="24"/>
          <w:szCs w:val="24"/>
        </w:rPr>
        <w:t>знаки сносок «*», «**» и «***» заменить соответственно знаками сносок «</w:t>
      </w:r>
      <w:r w:rsidRPr="002131FD">
        <w:rPr>
          <w:rFonts w:ascii="Sylfaen" w:hAnsi="Sylfaen"/>
          <w:sz w:val="24"/>
          <w:szCs w:val="24"/>
          <w:vertAlign w:val="superscript"/>
        </w:rPr>
        <w:t>2</w:t>
      </w:r>
      <w:r w:rsidRPr="002131FD">
        <w:rPr>
          <w:rFonts w:ascii="Sylfaen" w:hAnsi="Sylfaen"/>
          <w:sz w:val="24"/>
          <w:szCs w:val="24"/>
        </w:rPr>
        <w:t>», «</w:t>
      </w:r>
      <w:r w:rsidRPr="002131FD">
        <w:rPr>
          <w:rFonts w:ascii="Sylfaen" w:hAnsi="Sylfaen"/>
          <w:sz w:val="24"/>
          <w:szCs w:val="24"/>
          <w:vertAlign w:val="superscript"/>
        </w:rPr>
        <w:t>3</w:t>
      </w:r>
      <w:r w:rsidRPr="002131FD">
        <w:rPr>
          <w:rFonts w:ascii="Sylfaen" w:hAnsi="Sylfaen"/>
          <w:sz w:val="24"/>
          <w:szCs w:val="24"/>
        </w:rPr>
        <w:t>» и «</w:t>
      </w:r>
      <w:r w:rsidRPr="002131FD">
        <w:rPr>
          <w:rFonts w:ascii="Sylfaen" w:hAnsi="Sylfaen"/>
          <w:sz w:val="24"/>
          <w:szCs w:val="24"/>
          <w:vertAlign w:val="superscript"/>
        </w:rPr>
        <w:t>4</w:t>
      </w:r>
      <w:r w:rsidRPr="002131FD">
        <w:rPr>
          <w:rFonts w:ascii="Sylfaen" w:hAnsi="Sylfaen"/>
          <w:sz w:val="24"/>
          <w:szCs w:val="24"/>
        </w:rPr>
        <w:t>».</w:t>
      </w:r>
    </w:p>
    <w:sectPr w:rsidR="00DC4E6F" w:rsidRPr="002131FD" w:rsidSect="002131F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2C" w:rsidRDefault="00D6632C" w:rsidP="00DC4E6F">
      <w:r>
        <w:separator/>
      </w:r>
    </w:p>
  </w:endnote>
  <w:endnote w:type="continuationSeparator" w:id="0">
    <w:p w:rsidR="00D6632C" w:rsidRDefault="00D6632C" w:rsidP="00DC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2C" w:rsidRDefault="00D6632C"/>
  </w:footnote>
  <w:footnote w:type="continuationSeparator" w:id="0">
    <w:p w:rsidR="00D6632C" w:rsidRDefault="00D663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1EC"/>
    <w:multiLevelType w:val="multilevel"/>
    <w:tmpl w:val="D63C498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74584B"/>
    <w:multiLevelType w:val="multilevel"/>
    <w:tmpl w:val="A1DE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F650CF"/>
    <w:multiLevelType w:val="multilevel"/>
    <w:tmpl w:val="B700F5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4E6F"/>
    <w:rsid w:val="00132B28"/>
    <w:rsid w:val="002131FD"/>
    <w:rsid w:val="004D7250"/>
    <w:rsid w:val="00AF0B79"/>
    <w:rsid w:val="00CD0B9A"/>
    <w:rsid w:val="00D6632C"/>
    <w:rsid w:val="00D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E6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4E6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C4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C4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C4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C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DC4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C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C4E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C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DC4E6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C4E6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C4E6F"/>
    <w:pPr>
      <w:shd w:val="clear" w:color="auto" w:fill="FFFFFF"/>
      <w:spacing w:before="420" w:after="780" w:line="0" w:lineRule="atLeast"/>
      <w:ind w:hanging="1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C4E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2017-07-24T03:02:00Z</dcterms:created>
  <dcterms:modified xsi:type="dcterms:W3CDTF">2018-07-18T07:13:00Z</dcterms:modified>
</cp:coreProperties>
</file>